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0FEB" w14:textId="73420E7D" w:rsidR="2377D454" w:rsidRDefault="2377D454" w:rsidP="003E6A8D">
      <w:bookmarkStart w:id="0" w:name="_Hlk78369247"/>
      <w:bookmarkEnd w:id="0"/>
      <w:r>
        <w:rPr>
          <w:noProof/>
          <w:lang w:eastAsia="en-AU"/>
        </w:rPr>
        <w:drawing>
          <wp:anchor distT="0" distB="0" distL="114300" distR="114300" simplePos="0" relativeHeight="251660288" behindDoc="0" locked="0" layoutInCell="1" allowOverlap="1" wp14:anchorId="1EF9D507" wp14:editId="2DE8DF69">
            <wp:simplePos x="914400" y="914400"/>
            <wp:positionH relativeFrom="margin">
              <wp:align>right</wp:align>
            </wp:positionH>
            <wp:positionV relativeFrom="margin">
              <wp:align>top</wp:align>
            </wp:positionV>
            <wp:extent cx="2517775" cy="1666875"/>
            <wp:effectExtent l="0" t="0" r="0" b="9525"/>
            <wp:wrapSquare wrapText="bothSides"/>
            <wp:docPr id="1129744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17775" cy="1666875"/>
                    </a:xfrm>
                    <a:prstGeom prst="rect">
                      <a:avLst/>
                    </a:prstGeom>
                    <a:noFill/>
                    <a:ln>
                      <a:noFill/>
                    </a:ln>
                  </pic:spPr>
                </pic:pic>
              </a:graphicData>
            </a:graphic>
          </wp:anchor>
        </w:drawing>
      </w:r>
    </w:p>
    <w:p w14:paraId="170275AB" w14:textId="77777777" w:rsidR="0078560A" w:rsidRDefault="0078560A" w:rsidP="003E6A8D"/>
    <w:p w14:paraId="58B5D4F4" w14:textId="77777777" w:rsidR="0078560A" w:rsidRDefault="0078560A" w:rsidP="003E6A8D"/>
    <w:p w14:paraId="6524132D" w14:textId="77777777" w:rsidR="0078560A" w:rsidRDefault="0078560A" w:rsidP="003E6A8D"/>
    <w:p w14:paraId="1688B328" w14:textId="77777777" w:rsidR="0078560A" w:rsidRDefault="0078560A" w:rsidP="003E6A8D"/>
    <w:p w14:paraId="6590A76D" w14:textId="3641309C" w:rsidR="0078560A" w:rsidRDefault="0078560A" w:rsidP="003E6A8D"/>
    <w:p w14:paraId="7DF296BA" w14:textId="77777777" w:rsidR="00444860" w:rsidRDefault="00444860" w:rsidP="003E6A8D"/>
    <w:p w14:paraId="0701A476" w14:textId="2051BC28" w:rsidR="00444860" w:rsidRDefault="00C1205A" w:rsidP="003E6A8D">
      <w:pPr>
        <w:pStyle w:val="Title"/>
        <w:ind w:left="567"/>
        <w:rPr>
          <w:b/>
          <w:bCs/>
          <w:color w:val="2F5496" w:themeColor="accent1" w:themeShade="BF"/>
        </w:rPr>
      </w:pPr>
      <w:r w:rsidRPr="00444860">
        <w:rPr>
          <w:b/>
          <w:bCs/>
          <w:color w:val="2F5496" w:themeColor="accent1" w:themeShade="BF"/>
        </w:rPr>
        <w:t xml:space="preserve">Example </w:t>
      </w:r>
      <w:r w:rsidR="00A92EFB">
        <w:rPr>
          <w:b/>
          <w:bCs/>
          <w:color w:val="2F5496" w:themeColor="accent1" w:themeShade="BF"/>
        </w:rPr>
        <w:t>P</w:t>
      </w:r>
      <w:r w:rsidRPr="00444860">
        <w:rPr>
          <w:b/>
          <w:bCs/>
          <w:color w:val="2F5496" w:themeColor="accent1" w:themeShade="BF"/>
        </w:rPr>
        <w:t xml:space="preserve">olicy and </w:t>
      </w:r>
      <w:r w:rsidR="00A92EFB">
        <w:rPr>
          <w:b/>
          <w:bCs/>
          <w:color w:val="2F5496" w:themeColor="accent1" w:themeShade="BF"/>
        </w:rPr>
        <w:t>P</w:t>
      </w:r>
      <w:r w:rsidRPr="00444860">
        <w:rPr>
          <w:b/>
          <w:bCs/>
          <w:color w:val="2F5496" w:themeColor="accent1" w:themeShade="BF"/>
        </w:rPr>
        <w:t xml:space="preserve">rocedures: </w:t>
      </w:r>
    </w:p>
    <w:p w14:paraId="5749CBB5" w14:textId="7EBB256D" w:rsidR="00C1205A" w:rsidRDefault="00C1205A" w:rsidP="003E6A8D">
      <w:pPr>
        <w:pStyle w:val="Title"/>
        <w:ind w:left="567"/>
        <w:rPr>
          <w:b/>
          <w:bCs/>
          <w:i/>
          <w:iCs/>
          <w:color w:val="2F5496" w:themeColor="accent1" w:themeShade="BF"/>
        </w:rPr>
      </w:pPr>
      <w:r w:rsidRPr="00444860">
        <w:rPr>
          <w:b/>
          <w:bCs/>
          <w:i/>
          <w:iCs/>
          <w:color w:val="2F5496" w:themeColor="accent1" w:themeShade="BF"/>
        </w:rPr>
        <w:t xml:space="preserve">Using </w:t>
      </w:r>
      <w:r w:rsidR="005878B8">
        <w:rPr>
          <w:b/>
          <w:bCs/>
          <w:i/>
          <w:iCs/>
          <w:color w:val="2F5496" w:themeColor="accent1" w:themeShade="BF"/>
        </w:rPr>
        <w:t xml:space="preserve">the </w:t>
      </w:r>
      <w:r w:rsidRPr="00444860">
        <w:rPr>
          <w:b/>
          <w:bCs/>
          <w:i/>
          <w:iCs/>
          <w:color w:val="2F5496" w:themeColor="accent1" w:themeShade="BF"/>
        </w:rPr>
        <w:t>NIKI T34</w:t>
      </w:r>
      <w:r w:rsidR="00BA4FFD" w:rsidRPr="00444860">
        <w:rPr>
          <w:b/>
          <w:bCs/>
          <w:i/>
          <w:iCs/>
          <w:color w:val="2F5496" w:themeColor="accent1" w:themeShade="BF"/>
          <w:vertAlign w:val="superscript"/>
        </w:rPr>
        <w:t>TM</w:t>
      </w:r>
      <w:r w:rsidR="00DB61DA">
        <w:rPr>
          <w:b/>
          <w:bCs/>
          <w:i/>
          <w:iCs/>
          <w:color w:val="2F5496" w:themeColor="accent1" w:themeShade="BF"/>
        </w:rPr>
        <w:t>, T34</w:t>
      </w:r>
      <w:r w:rsidR="00DB61DA" w:rsidRPr="00DB61DA">
        <w:rPr>
          <w:b/>
          <w:bCs/>
          <w:i/>
          <w:iCs/>
          <w:color w:val="2F5496" w:themeColor="accent1" w:themeShade="BF"/>
          <w:vertAlign w:val="superscript"/>
        </w:rPr>
        <w:t>TM</w:t>
      </w:r>
      <w:r w:rsidR="00F342BA">
        <w:rPr>
          <w:b/>
          <w:bCs/>
          <w:i/>
          <w:iCs/>
          <w:color w:val="2F5496" w:themeColor="accent1" w:themeShade="BF"/>
        </w:rPr>
        <w:t xml:space="preserve"> or</w:t>
      </w:r>
      <w:r w:rsidR="00DB61DA">
        <w:rPr>
          <w:b/>
          <w:bCs/>
          <w:i/>
          <w:iCs/>
          <w:color w:val="2F5496" w:themeColor="accent1" w:themeShade="BF"/>
        </w:rPr>
        <w:t xml:space="preserve"> BodyGuard</w:t>
      </w:r>
      <w:r w:rsidR="00E907F2" w:rsidRPr="00DB61DA">
        <w:rPr>
          <w:b/>
          <w:bCs/>
          <w:i/>
          <w:iCs/>
          <w:color w:val="2F5496" w:themeColor="accent1" w:themeShade="BF"/>
          <w:vertAlign w:val="superscript"/>
        </w:rPr>
        <w:t>TM</w:t>
      </w:r>
      <w:r w:rsidR="00DB61DA">
        <w:rPr>
          <w:b/>
          <w:bCs/>
          <w:i/>
          <w:iCs/>
          <w:color w:val="2F5496" w:themeColor="accent1" w:themeShade="BF"/>
        </w:rPr>
        <w:t xml:space="preserve"> T </w:t>
      </w:r>
      <w:r w:rsidR="007376D0" w:rsidRPr="00444860">
        <w:rPr>
          <w:b/>
          <w:bCs/>
          <w:i/>
          <w:iCs/>
          <w:color w:val="2F5496" w:themeColor="accent1" w:themeShade="BF"/>
        </w:rPr>
        <w:t xml:space="preserve">syringe </w:t>
      </w:r>
      <w:r w:rsidRPr="00444860">
        <w:rPr>
          <w:b/>
          <w:bCs/>
          <w:i/>
          <w:iCs/>
          <w:color w:val="2F5496" w:themeColor="accent1" w:themeShade="BF"/>
        </w:rPr>
        <w:t>pump for palliative patients</w:t>
      </w:r>
    </w:p>
    <w:p w14:paraId="46E55801" w14:textId="77777777" w:rsidR="005878B8" w:rsidRPr="005878B8" w:rsidRDefault="005878B8" w:rsidP="005878B8"/>
    <w:p w14:paraId="29A496E8" w14:textId="59069505" w:rsidR="00CD2FF5" w:rsidRDefault="003E6A8D" w:rsidP="003E6A8D">
      <w:pPr>
        <w:jc w:val="center"/>
      </w:pPr>
      <w:r w:rsidRPr="00444860">
        <w:rPr>
          <w:noProof/>
          <w:lang w:eastAsia="en-AU"/>
        </w:rPr>
        <w:drawing>
          <wp:inline distT="0" distB="0" distL="0" distR="0" wp14:anchorId="6C8FB99B" wp14:editId="60D05283">
            <wp:extent cx="5935345" cy="3840480"/>
            <wp:effectExtent l="0" t="0" r="8255" b="7620"/>
            <wp:docPr id="2" name="Picture 2"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ki Tutorial 71.jpg"/>
                    <pic:cNvPicPr/>
                  </pic:nvPicPr>
                  <pic:blipFill rotWithShape="1">
                    <a:blip r:embed="rId12" cstate="print">
                      <a:extLst>
                        <a:ext uri="{28A0092B-C50C-407E-A947-70E740481C1C}">
                          <a14:useLocalDpi xmlns:a14="http://schemas.microsoft.com/office/drawing/2010/main" val="0"/>
                        </a:ext>
                      </a:extLst>
                    </a:blip>
                    <a:srcRect l="8713" t="11809" r="11024" b="10298"/>
                    <a:stretch/>
                  </pic:blipFill>
                  <pic:spPr bwMode="auto">
                    <a:xfrm>
                      <a:off x="0" y="0"/>
                      <a:ext cx="5935345" cy="3840480"/>
                    </a:xfrm>
                    <a:prstGeom prst="rect">
                      <a:avLst/>
                    </a:prstGeom>
                    <a:ln>
                      <a:noFill/>
                    </a:ln>
                    <a:extLst>
                      <a:ext uri="{53640926-AAD7-44D8-BBD7-CCE9431645EC}">
                        <a14:shadowObscured xmlns:a14="http://schemas.microsoft.com/office/drawing/2010/main"/>
                      </a:ext>
                    </a:extLst>
                  </pic:spPr>
                </pic:pic>
              </a:graphicData>
            </a:graphic>
          </wp:inline>
        </w:drawing>
      </w:r>
    </w:p>
    <w:p w14:paraId="281ACD5B" w14:textId="330DC86D" w:rsidR="00CD2FF5" w:rsidRDefault="00CD2FF5" w:rsidP="003E6A8D"/>
    <w:p w14:paraId="60FA16EF" w14:textId="15828424" w:rsidR="00CD2FF5" w:rsidRPr="00444860" w:rsidRDefault="009309DE" w:rsidP="003E6A8D">
      <w:pPr>
        <w:pStyle w:val="Subtitle"/>
        <w:ind w:left="567"/>
        <w:rPr>
          <w:b/>
          <w:bCs/>
        </w:rPr>
      </w:pPr>
      <w:r>
        <w:rPr>
          <w:b/>
          <w:bCs/>
        </w:rPr>
        <w:t>February 2022</w:t>
      </w:r>
      <w:r w:rsidR="005878B8">
        <w:rPr>
          <w:b/>
          <w:bCs/>
        </w:rPr>
        <w:t xml:space="preserve"> </w:t>
      </w:r>
      <w:r w:rsidR="004F7213">
        <w:rPr>
          <w:b/>
          <w:bCs/>
        </w:rPr>
        <w:t>v</w:t>
      </w:r>
      <w:r>
        <w:rPr>
          <w:b/>
          <w:bCs/>
        </w:rPr>
        <w:t>4</w:t>
      </w:r>
      <w:r w:rsidR="004F7213">
        <w:rPr>
          <w:b/>
          <w:bCs/>
        </w:rPr>
        <w:t>.0</w:t>
      </w:r>
    </w:p>
    <w:p w14:paraId="22780E68" w14:textId="0514DF5F" w:rsidR="00CD2FF5" w:rsidRDefault="00CD2FF5" w:rsidP="00CD2FF5"/>
    <w:p w14:paraId="003E3333" w14:textId="7C1779D8" w:rsidR="002B018C" w:rsidRPr="00800B6C" w:rsidRDefault="00BA4FFD" w:rsidP="00BA4FFD">
      <w:pPr>
        <w:rPr>
          <w:rFonts w:eastAsia="MS Mincho" w:cs="Calibri Light"/>
          <w:b/>
          <w:color w:val="2F5496" w:themeColor="accent1" w:themeShade="BF"/>
          <w:sz w:val="28"/>
          <w:szCs w:val="28"/>
        </w:rPr>
      </w:pPr>
      <w:r>
        <w:rPr>
          <w:rFonts w:eastAsia="MS Mincho" w:cs="Calibri Light"/>
          <w:b/>
          <w:color w:val="002E6D"/>
          <w:sz w:val="26"/>
          <w:szCs w:val="26"/>
        </w:rPr>
        <w:br w:type="page"/>
      </w:r>
      <w:r w:rsidR="002B018C" w:rsidRPr="00800B6C">
        <w:rPr>
          <w:rFonts w:eastAsia="MS Mincho" w:cs="Calibri Light"/>
          <w:b/>
          <w:color w:val="2F5496" w:themeColor="accent1" w:themeShade="BF"/>
          <w:sz w:val="28"/>
          <w:szCs w:val="28"/>
        </w:rPr>
        <w:lastRenderedPageBreak/>
        <w:t>Acknowledgements</w:t>
      </w:r>
    </w:p>
    <w:p w14:paraId="6D3ED9E8" w14:textId="0BC982D9" w:rsidR="002B018C" w:rsidRPr="00345C2F" w:rsidRDefault="002B018C" w:rsidP="000F6DC4">
      <w:pPr>
        <w:rPr>
          <w:rFonts w:eastAsia="MS Mincho" w:cs="Calibri Light"/>
          <w:sz w:val="18"/>
          <w:szCs w:val="18"/>
        </w:rPr>
      </w:pPr>
      <w:r w:rsidRPr="00345C2F">
        <w:rPr>
          <w:rFonts w:eastAsia="MS Mincho" w:cs="Calibri Light"/>
          <w:sz w:val="18"/>
          <w:szCs w:val="18"/>
        </w:rPr>
        <w:t xml:space="preserve">This example </w:t>
      </w:r>
      <w:r w:rsidR="00A92EFB" w:rsidRPr="00F342BA">
        <w:rPr>
          <w:rFonts w:eastAsia="MS Mincho" w:cs="Calibri Light"/>
          <w:iCs/>
          <w:sz w:val="18"/>
          <w:szCs w:val="18"/>
        </w:rPr>
        <w:t>P</w:t>
      </w:r>
      <w:r w:rsidRPr="00F342BA">
        <w:rPr>
          <w:rFonts w:eastAsia="MS Mincho" w:cs="Calibri Light"/>
          <w:iCs/>
          <w:sz w:val="18"/>
          <w:szCs w:val="18"/>
        </w:rPr>
        <w:t xml:space="preserve">olicy and </w:t>
      </w:r>
      <w:r w:rsidR="00A92EFB" w:rsidRPr="00F342BA">
        <w:rPr>
          <w:rFonts w:eastAsia="MS Mincho" w:cs="Calibri Light"/>
          <w:iCs/>
          <w:sz w:val="18"/>
          <w:szCs w:val="18"/>
        </w:rPr>
        <w:t>P</w:t>
      </w:r>
      <w:r w:rsidRPr="00F342BA">
        <w:rPr>
          <w:rFonts w:eastAsia="MS Mincho" w:cs="Calibri Light"/>
          <w:iCs/>
          <w:sz w:val="18"/>
          <w:szCs w:val="18"/>
        </w:rPr>
        <w:t>rocedures</w:t>
      </w:r>
      <w:r w:rsidR="00A92EFB" w:rsidRPr="00F342BA">
        <w:rPr>
          <w:rFonts w:eastAsia="MS Mincho" w:cs="Calibri Light"/>
          <w:iCs/>
          <w:sz w:val="18"/>
          <w:szCs w:val="18"/>
        </w:rPr>
        <w:t xml:space="preserve"> document</w:t>
      </w:r>
      <w:r w:rsidRPr="00F342BA">
        <w:rPr>
          <w:rFonts w:eastAsia="MS Mincho" w:cs="Calibri Light"/>
          <w:iCs/>
          <w:sz w:val="18"/>
          <w:szCs w:val="18"/>
        </w:rPr>
        <w:t xml:space="preserve"> </w:t>
      </w:r>
      <w:r w:rsidRPr="00345C2F">
        <w:rPr>
          <w:rFonts w:eastAsia="MS Mincho" w:cs="Calibri Light"/>
          <w:sz w:val="18"/>
          <w:szCs w:val="18"/>
        </w:rPr>
        <w:t xml:space="preserve">was developed as part of </w:t>
      </w:r>
      <w:r w:rsidRPr="00345C2F">
        <w:rPr>
          <w:rFonts w:eastAsia="MS Mincho" w:cs="Calibri Light"/>
          <w:i/>
          <w:sz w:val="18"/>
          <w:szCs w:val="18"/>
        </w:rPr>
        <w:t xml:space="preserve">PallConsult, </w:t>
      </w:r>
      <w:r w:rsidRPr="00345C2F">
        <w:rPr>
          <w:rFonts w:eastAsia="MS Mincho" w:cs="Calibri Light"/>
          <w:sz w:val="18"/>
          <w:szCs w:val="18"/>
        </w:rPr>
        <w:t xml:space="preserve">a project </w:t>
      </w:r>
      <w:r w:rsidR="00C1205A" w:rsidRPr="00345C2F">
        <w:rPr>
          <w:rFonts w:eastAsia="MS Mincho" w:cs="Calibri Light"/>
          <w:sz w:val="18"/>
          <w:szCs w:val="18"/>
        </w:rPr>
        <w:t>designed to boost the ability of local healthcare teams to deliver patient-centred palliative care across Queensland.</w:t>
      </w:r>
      <w:r w:rsidRPr="00345C2F">
        <w:rPr>
          <w:rFonts w:eastAsia="MS Mincho" w:cs="Calibri Light"/>
          <w:sz w:val="18"/>
          <w:szCs w:val="18"/>
        </w:rPr>
        <w:t xml:space="preserve"> </w:t>
      </w:r>
    </w:p>
    <w:p w14:paraId="1F3A83D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Suggested reference</w:t>
      </w:r>
    </w:p>
    <w:p w14:paraId="784ACF3A" w14:textId="07E4BB12" w:rsidR="002B018C" w:rsidRPr="00345C2F" w:rsidRDefault="002B018C" w:rsidP="000F6DC4">
      <w:pPr>
        <w:rPr>
          <w:rFonts w:eastAsia="MS Mincho" w:cs="Calibri Light"/>
          <w:sz w:val="18"/>
          <w:szCs w:val="18"/>
        </w:rPr>
      </w:pPr>
      <w:r w:rsidRPr="00345C2F">
        <w:rPr>
          <w:rFonts w:eastAsia="MS Mincho" w:cs="Calibri Light"/>
          <w:sz w:val="18"/>
          <w:szCs w:val="18"/>
        </w:rPr>
        <w:t xml:space="preserve">Brisbane South Palliative Care Collaborative. Example Policy and Procedures: Using the </w:t>
      </w:r>
      <w:bookmarkStart w:id="1" w:name="_Hlk78367354"/>
      <w:r w:rsidRPr="00345C2F">
        <w:rPr>
          <w:rFonts w:eastAsia="MS Mincho" w:cs="Calibri Light"/>
          <w:sz w:val="18"/>
          <w:szCs w:val="18"/>
        </w:rPr>
        <w:t>NIKI T34</w:t>
      </w:r>
      <w:r w:rsidR="0019530D" w:rsidRPr="00BA4FFD">
        <w:rPr>
          <w:rFonts w:eastAsia="MS Mincho" w:cs="Calibri Light"/>
          <w:sz w:val="18"/>
          <w:szCs w:val="18"/>
          <w:vertAlign w:val="superscript"/>
        </w:rPr>
        <w:t>TM</w:t>
      </w:r>
      <w:r w:rsidR="0019530D" w:rsidRPr="00345C2F">
        <w:rPr>
          <w:rFonts w:eastAsia="MS Mincho" w:cs="Calibri Light"/>
          <w:sz w:val="18"/>
          <w:szCs w:val="18"/>
        </w:rPr>
        <w:t>,</w:t>
      </w:r>
      <w:r w:rsidR="0019530D">
        <w:rPr>
          <w:rFonts w:eastAsia="MS Mincho" w:cs="Calibri Light"/>
          <w:sz w:val="18"/>
          <w:szCs w:val="18"/>
        </w:rPr>
        <w:t xml:space="preserve"> T34</w:t>
      </w:r>
      <w:r w:rsidR="0019530D" w:rsidRPr="0019530D">
        <w:rPr>
          <w:rFonts w:eastAsia="MS Mincho" w:cs="Calibri Light"/>
          <w:sz w:val="18"/>
          <w:szCs w:val="18"/>
          <w:vertAlign w:val="superscript"/>
        </w:rPr>
        <w:t xml:space="preserve">TM </w:t>
      </w:r>
      <w:r w:rsidR="00F342BA">
        <w:rPr>
          <w:rFonts w:eastAsia="MS Mincho" w:cs="Calibri Light"/>
          <w:sz w:val="18"/>
          <w:szCs w:val="18"/>
        </w:rPr>
        <w:t>or</w:t>
      </w:r>
      <w:r w:rsidR="0019530D">
        <w:rPr>
          <w:rFonts w:eastAsia="MS Mincho" w:cs="Calibri Light"/>
          <w:sz w:val="18"/>
          <w:szCs w:val="18"/>
        </w:rPr>
        <w:t xml:space="preserve"> BodyGuard</w:t>
      </w:r>
      <w:r w:rsidR="0019530D" w:rsidRPr="0019530D">
        <w:rPr>
          <w:rFonts w:eastAsia="MS Mincho" w:cs="Calibri Light"/>
          <w:sz w:val="18"/>
          <w:szCs w:val="18"/>
          <w:vertAlign w:val="superscript"/>
        </w:rPr>
        <w:t>TM</w:t>
      </w:r>
      <w:r w:rsidR="0019530D">
        <w:rPr>
          <w:rFonts w:eastAsia="MS Mincho" w:cs="Calibri Light"/>
          <w:sz w:val="18"/>
          <w:szCs w:val="18"/>
        </w:rPr>
        <w:t xml:space="preserve"> T </w:t>
      </w:r>
      <w:bookmarkEnd w:id="1"/>
      <w:r w:rsidRPr="00345C2F">
        <w:rPr>
          <w:rFonts w:eastAsia="MS Mincho" w:cs="Calibri Light"/>
          <w:sz w:val="18"/>
          <w:szCs w:val="18"/>
        </w:rPr>
        <w:t>syringe pump for palliative patients. Brisbane: Brisbane South Palliative Care Collaborative; 2020.</w:t>
      </w:r>
    </w:p>
    <w:p w14:paraId="1255F801"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Enquiries</w:t>
      </w:r>
    </w:p>
    <w:p w14:paraId="0717FB6F" w14:textId="77777777" w:rsidR="002B018C" w:rsidRPr="00345C2F" w:rsidRDefault="002B018C" w:rsidP="000F6DC4">
      <w:pPr>
        <w:rPr>
          <w:rFonts w:eastAsia="MS Mincho" w:cs="Calibri Light"/>
          <w:sz w:val="18"/>
          <w:szCs w:val="18"/>
        </w:rPr>
      </w:pPr>
      <w:r w:rsidRPr="00345C2F">
        <w:rPr>
          <w:rFonts w:eastAsia="MS Mincho" w:cs="Calibri Light"/>
          <w:sz w:val="18"/>
          <w:szCs w:val="18"/>
        </w:rPr>
        <w:t>All enquiries about this document should be directed to:</w:t>
      </w:r>
    </w:p>
    <w:p w14:paraId="4A96C850" w14:textId="77777777" w:rsidR="002B018C" w:rsidRPr="00345C2F" w:rsidRDefault="002B018C" w:rsidP="000F6DC4">
      <w:pPr>
        <w:ind w:firstLine="720"/>
        <w:rPr>
          <w:rFonts w:eastAsia="MS Mincho" w:cs="Calibri Light"/>
          <w:sz w:val="18"/>
          <w:szCs w:val="18"/>
        </w:rPr>
      </w:pPr>
      <w:r w:rsidRPr="00345C2F">
        <w:rPr>
          <w:rFonts w:eastAsia="MS Mincho" w:cs="Calibri Light"/>
          <w:sz w:val="18"/>
          <w:szCs w:val="18"/>
        </w:rPr>
        <w:t>Brisbane South Palliative Care Collaborative</w:t>
      </w:r>
    </w:p>
    <w:p w14:paraId="158F85B9" w14:textId="77777777" w:rsidR="002B018C" w:rsidRPr="00345C2F" w:rsidRDefault="002B018C" w:rsidP="000F6DC4">
      <w:pPr>
        <w:ind w:firstLine="720"/>
        <w:rPr>
          <w:rFonts w:cs="Calibri Light"/>
          <w:sz w:val="18"/>
          <w:szCs w:val="18"/>
        </w:rPr>
      </w:pPr>
      <w:r w:rsidRPr="00345C2F">
        <w:rPr>
          <w:rFonts w:cs="Calibri Light"/>
          <w:sz w:val="18"/>
          <w:szCs w:val="18"/>
        </w:rPr>
        <w:t xml:space="preserve">E: </w:t>
      </w:r>
      <w:hyperlink r:id="rId13" w:history="1">
        <w:r w:rsidRPr="00345C2F">
          <w:rPr>
            <w:rStyle w:val="Hyperlink"/>
            <w:rFonts w:cs="Calibri Light"/>
            <w:sz w:val="18"/>
            <w:szCs w:val="18"/>
          </w:rPr>
          <w:t>pallconsult@health.qld.gov.au</w:t>
        </w:r>
      </w:hyperlink>
    </w:p>
    <w:p w14:paraId="2BF9EF7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Disclaimer</w:t>
      </w:r>
    </w:p>
    <w:p w14:paraId="2E643113" w14:textId="24D5671D" w:rsidR="002B018C" w:rsidRPr="00345C2F" w:rsidRDefault="002B018C" w:rsidP="000F6DC4">
      <w:pPr>
        <w:rPr>
          <w:rFonts w:eastAsia="MS Mincho" w:cs="Calibri Light"/>
          <w:sz w:val="18"/>
          <w:szCs w:val="18"/>
        </w:rPr>
      </w:pPr>
      <w:r w:rsidRPr="00345C2F">
        <w:rPr>
          <w:rFonts w:eastAsia="MS Mincho" w:cs="Calibri Light"/>
          <w:sz w:val="18"/>
          <w:szCs w:val="18"/>
        </w:rPr>
        <w:t>The</w:t>
      </w:r>
      <w:r w:rsidRPr="00345C2F">
        <w:rPr>
          <w:rFonts w:eastAsia="MS Mincho" w:cs="Calibri Light"/>
          <w:i/>
          <w:sz w:val="18"/>
          <w:szCs w:val="18"/>
        </w:rPr>
        <w:t xml:space="preserve"> </w:t>
      </w:r>
      <w:r w:rsidRPr="00345C2F">
        <w:rPr>
          <w:rFonts w:eastAsia="MS Mincho" w:cs="Calibri Light"/>
          <w:sz w:val="18"/>
          <w:szCs w:val="18"/>
        </w:rPr>
        <w:t xml:space="preserve">Example </w:t>
      </w:r>
      <w:r w:rsidR="00A329CC" w:rsidRPr="00345C2F">
        <w:rPr>
          <w:rFonts w:eastAsia="MS Mincho" w:cs="Calibri Light"/>
          <w:sz w:val="18"/>
          <w:szCs w:val="18"/>
        </w:rPr>
        <w:t>P</w:t>
      </w:r>
      <w:r w:rsidRPr="00345C2F">
        <w:rPr>
          <w:rFonts w:eastAsia="MS Mincho" w:cs="Calibri Light"/>
          <w:sz w:val="18"/>
          <w:szCs w:val="18"/>
        </w:rPr>
        <w:t xml:space="preserve">olicy and </w:t>
      </w:r>
      <w:r w:rsidR="00A329CC" w:rsidRPr="00345C2F">
        <w:rPr>
          <w:rFonts w:eastAsia="MS Mincho" w:cs="Calibri Light"/>
          <w:sz w:val="18"/>
          <w:szCs w:val="18"/>
        </w:rPr>
        <w:t>P</w:t>
      </w:r>
      <w:r w:rsidRPr="00345C2F">
        <w:rPr>
          <w:rFonts w:eastAsia="MS Mincho" w:cs="Calibri Light"/>
          <w:sz w:val="18"/>
          <w:szCs w:val="18"/>
        </w:rPr>
        <w:t>rocedure</w:t>
      </w:r>
      <w:r w:rsidR="007376D0" w:rsidRPr="00345C2F">
        <w:rPr>
          <w:rFonts w:eastAsia="MS Mincho" w:cs="Calibri Light"/>
          <w:sz w:val="18"/>
          <w:szCs w:val="18"/>
        </w:rPr>
        <w:t>s</w:t>
      </w:r>
      <w:r w:rsidRPr="00345C2F">
        <w:rPr>
          <w:rFonts w:eastAsia="MS Mincho" w:cs="Calibri Light"/>
          <w:i/>
          <w:sz w:val="18"/>
          <w:szCs w:val="18"/>
        </w:rPr>
        <w:t xml:space="preserve">: </w:t>
      </w:r>
      <w:r w:rsidR="00C1205A" w:rsidRPr="00345C2F">
        <w:rPr>
          <w:rFonts w:eastAsia="MS Mincho" w:cs="Calibri Light"/>
          <w:i/>
          <w:sz w:val="18"/>
          <w:szCs w:val="18"/>
        </w:rPr>
        <w:t xml:space="preserve">Using the </w:t>
      </w:r>
      <w:r w:rsidR="00D84593" w:rsidRPr="00345C2F">
        <w:rPr>
          <w:rFonts w:eastAsia="MS Mincho" w:cs="Calibri Light"/>
          <w:sz w:val="18"/>
          <w:szCs w:val="18"/>
        </w:rPr>
        <w:t>NIKI T34</w:t>
      </w:r>
      <w:r w:rsidR="0019530D" w:rsidRPr="00BA4FFD">
        <w:rPr>
          <w:rFonts w:eastAsia="MS Mincho" w:cs="Calibri Light"/>
          <w:sz w:val="18"/>
          <w:szCs w:val="18"/>
          <w:vertAlign w:val="superscript"/>
        </w:rPr>
        <w:t>TM</w:t>
      </w:r>
      <w:r w:rsidR="0019530D" w:rsidRPr="00345C2F">
        <w:rPr>
          <w:rFonts w:eastAsia="MS Mincho" w:cs="Calibri Light"/>
          <w:i/>
          <w:sz w:val="18"/>
          <w:szCs w:val="18"/>
        </w:rPr>
        <w:t>,</w:t>
      </w:r>
      <w:r w:rsidR="0019530D">
        <w:rPr>
          <w:rFonts w:eastAsia="MS Mincho" w:cs="Calibri Light"/>
          <w:i/>
          <w:sz w:val="18"/>
          <w:szCs w:val="18"/>
        </w:rPr>
        <w:t xml:space="preserve"> T34</w:t>
      </w:r>
      <w:r w:rsidR="0019530D" w:rsidRPr="0019530D">
        <w:rPr>
          <w:rFonts w:eastAsia="MS Mincho" w:cs="Calibri Light"/>
          <w:i/>
          <w:sz w:val="18"/>
          <w:szCs w:val="18"/>
          <w:vertAlign w:val="superscript"/>
        </w:rPr>
        <w:t>TM</w:t>
      </w:r>
      <w:r w:rsidR="0019530D">
        <w:rPr>
          <w:rFonts w:eastAsia="MS Mincho" w:cs="Calibri Light"/>
          <w:i/>
          <w:sz w:val="18"/>
          <w:szCs w:val="18"/>
        </w:rPr>
        <w:t xml:space="preserve"> </w:t>
      </w:r>
      <w:r w:rsidR="00F342BA">
        <w:rPr>
          <w:rFonts w:eastAsia="MS Mincho" w:cs="Calibri Light"/>
          <w:i/>
          <w:sz w:val="18"/>
          <w:szCs w:val="18"/>
        </w:rPr>
        <w:t>or</w:t>
      </w:r>
      <w:r w:rsidR="00E907F2">
        <w:rPr>
          <w:rFonts w:eastAsia="MS Mincho" w:cs="Calibri Light"/>
          <w:i/>
          <w:sz w:val="18"/>
          <w:szCs w:val="18"/>
        </w:rPr>
        <w:t xml:space="preserve"> BodyGuard</w:t>
      </w:r>
      <w:r w:rsidR="00E907F2" w:rsidRPr="00E907F2">
        <w:rPr>
          <w:rFonts w:eastAsia="MS Mincho" w:cs="Calibri Light"/>
          <w:i/>
          <w:sz w:val="18"/>
          <w:szCs w:val="18"/>
          <w:vertAlign w:val="superscript"/>
        </w:rPr>
        <w:t>TM</w:t>
      </w:r>
      <w:r w:rsidR="0019530D">
        <w:rPr>
          <w:rFonts w:eastAsia="MS Mincho" w:cs="Calibri Light"/>
          <w:i/>
          <w:sz w:val="18"/>
          <w:szCs w:val="18"/>
        </w:rPr>
        <w:t xml:space="preserve"> T </w:t>
      </w:r>
      <w:r w:rsidR="005C1E8C" w:rsidRPr="00345C2F">
        <w:rPr>
          <w:rFonts w:eastAsia="MS Mincho" w:cs="Calibri Light"/>
          <w:i/>
          <w:sz w:val="18"/>
          <w:szCs w:val="18"/>
        </w:rPr>
        <w:t xml:space="preserve">syringe </w:t>
      </w:r>
      <w:r w:rsidR="00C1205A" w:rsidRPr="00345C2F">
        <w:rPr>
          <w:rFonts w:eastAsia="MS Mincho" w:cs="Calibri Light"/>
          <w:i/>
          <w:sz w:val="18"/>
          <w:szCs w:val="18"/>
        </w:rPr>
        <w:t>pump for palliative patients</w:t>
      </w:r>
      <w:r w:rsidRPr="00345C2F">
        <w:rPr>
          <w:rFonts w:eastAsia="MS Mincho" w:cs="Calibri Light"/>
          <w:i/>
          <w:sz w:val="18"/>
          <w:szCs w:val="18"/>
        </w:rPr>
        <w:t xml:space="preserve"> </w:t>
      </w:r>
      <w:r w:rsidRPr="00345C2F">
        <w:rPr>
          <w:rFonts w:eastAsia="MS Mincho" w:cs="Calibri Light"/>
          <w:sz w:val="18"/>
          <w:szCs w:val="18"/>
        </w:rPr>
        <w:t xml:space="preserve">is intended as a guide for </w:t>
      </w:r>
      <w:r w:rsidR="00DA034F" w:rsidRPr="00345C2F">
        <w:rPr>
          <w:rFonts w:eastAsia="MS Mincho" w:cs="Calibri Light"/>
          <w:sz w:val="18"/>
          <w:szCs w:val="18"/>
        </w:rPr>
        <w:t>health care organisations</w:t>
      </w:r>
      <w:r w:rsidRPr="00345C2F">
        <w:rPr>
          <w:rFonts w:eastAsia="MS Mincho" w:cs="Calibri Light"/>
          <w:sz w:val="18"/>
          <w:szCs w:val="18"/>
        </w:rPr>
        <w:t xml:space="preserve"> to help them develop or review their own polic</w:t>
      </w:r>
      <w:r w:rsidR="007376D0" w:rsidRPr="00345C2F">
        <w:rPr>
          <w:rFonts w:eastAsia="MS Mincho" w:cs="Calibri Light"/>
          <w:sz w:val="18"/>
          <w:szCs w:val="18"/>
        </w:rPr>
        <w:t>y</w:t>
      </w:r>
      <w:r w:rsidRPr="00345C2F">
        <w:rPr>
          <w:rFonts w:eastAsia="MS Mincho" w:cs="Calibri Light"/>
          <w:sz w:val="18"/>
          <w:szCs w:val="18"/>
        </w:rPr>
        <w:t xml:space="preserve"> and procedures.</w:t>
      </w:r>
    </w:p>
    <w:p w14:paraId="54BB6A03" w14:textId="57AA4997" w:rsidR="002B018C" w:rsidRPr="00345C2F" w:rsidRDefault="002B018C" w:rsidP="000F6DC4">
      <w:pPr>
        <w:rPr>
          <w:rFonts w:eastAsia="MS Mincho" w:cs="Calibri Light"/>
          <w:sz w:val="18"/>
          <w:szCs w:val="18"/>
        </w:rPr>
      </w:pPr>
      <w:r w:rsidRPr="00345C2F">
        <w:rPr>
          <w:rFonts w:eastAsia="MS Mincho" w:cs="Calibri Light"/>
          <w:sz w:val="18"/>
          <w:szCs w:val="18"/>
        </w:rPr>
        <w:t>While Brisbane South Palliative Care Collaborative has exercised due care in ensuring the accuracy of the material (at the date of publication) contained in the example policy and procedures</w:t>
      </w:r>
      <w:r w:rsidR="00A92EFB">
        <w:rPr>
          <w:rFonts w:eastAsia="MS Mincho" w:cs="Calibri Light"/>
          <w:sz w:val="18"/>
          <w:szCs w:val="18"/>
        </w:rPr>
        <w:t xml:space="preserve"> document</w:t>
      </w:r>
      <w:r w:rsidR="004317B4" w:rsidRPr="00345C2F">
        <w:rPr>
          <w:rFonts w:eastAsia="MS Mincho" w:cs="Calibri Light"/>
          <w:sz w:val="18"/>
          <w:szCs w:val="18"/>
        </w:rPr>
        <w:t>, th</w:t>
      </w:r>
      <w:r w:rsidR="00A92EFB">
        <w:rPr>
          <w:rFonts w:eastAsia="MS Mincho" w:cs="Calibri Light"/>
          <w:sz w:val="18"/>
          <w:szCs w:val="18"/>
        </w:rPr>
        <w:t>e</w:t>
      </w:r>
      <w:r w:rsidRPr="00345C2F">
        <w:rPr>
          <w:rFonts w:eastAsia="MS Mincho" w:cs="Calibri Light"/>
          <w:sz w:val="18"/>
          <w:szCs w:val="18"/>
        </w:rPr>
        <w:t xml:space="preserve"> </w:t>
      </w:r>
      <w:r w:rsidR="00CF16D6" w:rsidRPr="00345C2F">
        <w:rPr>
          <w:rFonts w:eastAsia="MS Mincho" w:cs="Calibri Light"/>
          <w:sz w:val="18"/>
          <w:szCs w:val="18"/>
        </w:rPr>
        <w:t xml:space="preserve">document </w:t>
      </w:r>
      <w:r w:rsidRPr="00345C2F">
        <w:rPr>
          <w:rFonts w:eastAsia="MS Mincho" w:cs="Calibri Light"/>
          <w:sz w:val="18"/>
          <w:szCs w:val="18"/>
        </w:rPr>
        <w:t xml:space="preserve">is only a general guide to developing appropriate policies and procedures. </w:t>
      </w:r>
    </w:p>
    <w:p w14:paraId="34DED333" w14:textId="325F265E" w:rsidR="002B018C" w:rsidRPr="00345C2F" w:rsidRDefault="002B018C" w:rsidP="000F6DC4">
      <w:pPr>
        <w:rPr>
          <w:rFonts w:eastAsia="MS Mincho" w:cs="Calibri Light"/>
          <w:sz w:val="18"/>
          <w:szCs w:val="18"/>
        </w:rPr>
      </w:pPr>
      <w:r w:rsidRPr="00345C2F">
        <w:rPr>
          <w:rFonts w:eastAsia="MS Mincho" w:cs="Calibri Light"/>
          <w:sz w:val="18"/>
          <w:szCs w:val="18"/>
        </w:rPr>
        <w:t>Brisbane South Palliative Care Collaborative does not accept any liability for any injury, loss, or damage incurred by use of, or reliance upon, the information provided within this example policy and procedures</w:t>
      </w:r>
      <w:r w:rsidR="00CF16D6" w:rsidRPr="00345C2F">
        <w:rPr>
          <w:rFonts w:eastAsia="MS Mincho" w:cs="Calibri Light"/>
          <w:sz w:val="18"/>
          <w:szCs w:val="18"/>
        </w:rPr>
        <w:t xml:space="preserve"> document</w:t>
      </w:r>
      <w:r w:rsidRPr="00345C2F">
        <w:rPr>
          <w:rFonts w:eastAsia="MS Mincho" w:cs="Calibri Light"/>
          <w:sz w:val="18"/>
          <w:szCs w:val="18"/>
        </w:rPr>
        <w:t xml:space="preserve">. </w:t>
      </w:r>
    </w:p>
    <w:p w14:paraId="45894F22" w14:textId="226AEBA6" w:rsidR="00C1205A" w:rsidRDefault="004753E2">
      <w:pPr>
        <w:rPr>
          <w:rFonts w:eastAsia="Calibri" w:cs="Calibri Light"/>
        </w:rPr>
      </w:pPr>
      <w:r w:rsidRPr="004753E2">
        <w:rPr>
          <w:rFonts w:eastAsia="Calibri" w:cs="Calibri Light"/>
          <w:noProof/>
        </w:rPr>
        <mc:AlternateContent>
          <mc:Choice Requires="wps">
            <w:drawing>
              <wp:anchor distT="45720" distB="45720" distL="114300" distR="114300" simplePos="0" relativeHeight="251662336" behindDoc="0" locked="0" layoutInCell="1" allowOverlap="1" wp14:anchorId="7ADF116C" wp14:editId="1560DE8F">
                <wp:simplePos x="0" y="0"/>
                <wp:positionH relativeFrom="column">
                  <wp:posOffset>6985</wp:posOffset>
                </wp:positionH>
                <wp:positionV relativeFrom="paragraph">
                  <wp:posOffset>798830</wp:posOffset>
                </wp:positionV>
                <wp:extent cx="6210300" cy="1876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876425"/>
                        </a:xfrm>
                        <a:prstGeom prst="rect">
                          <a:avLst/>
                        </a:prstGeom>
                        <a:solidFill>
                          <a:schemeClr val="bg1">
                            <a:lumMod val="85000"/>
                          </a:schemeClr>
                        </a:solidFill>
                        <a:ln w="9525">
                          <a:solidFill>
                            <a:srgbClr val="000000"/>
                          </a:solidFill>
                          <a:miter lim="800000"/>
                          <a:headEnd/>
                          <a:tailEnd/>
                        </a:ln>
                      </wps:spPr>
                      <wps:txbx>
                        <w:txbxContent>
                          <w:p w14:paraId="7527003C" w14:textId="486E5CFC" w:rsidR="004753E2" w:rsidRPr="004753E2" w:rsidRDefault="004753E2" w:rsidP="004753E2">
                            <w:pPr>
                              <w:jc w:val="center"/>
                              <w:rPr>
                                <w:b/>
                                <w:bCs/>
                                <w:sz w:val="32"/>
                                <w:szCs w:val="32"/>
                              </w:rPr>
                            </w:pPr>
                            <w:r w:rsidRPr="004753E2">
                              <w:rPr>
                                <w:b/>
                                <w:bCs/>
                                <w:sz w:val="32"/>
                                <w:szCs w:val="32"/>
                              </w:rPr>
                              <w:t xml:space="preserve">IMPORTANT </w:t>
                            </w:r>
                            <w:r>
                              <w:rPr>
                                <w:b/>
                                <w:bCs/>
                                <w:sz w:val="32"/>
                                <w:szCs w:val="32"/>
                              </w:rPr>
                              <w:t>I</w:t>
                            </w:r>
                            <w:r w:rsidRPr="004753E2">
                              <w:rPr>
                                <w:b/>
                                <w:bCs/>
                                <w:sz w:val="32"/>
                                <w:szCs w:val="32"/>
                              </w:rPr>
                              <w:t>NFORMATION</w:t>
                            </w:r>
                          </w:p>
                          <w:p w14:paraId="6BA374E8" w14:textId="77777777" w:rsidR="004753E2" w:rsidRDefault="004753E2">
                            <w:pPr>
                              <w:rPr>
                                <w:sz w:val="28"/>
                                <w:szCs w:val="28"/>
                              </w:rPr>
                            </w:pPr>
                            <w:r w:rsidRPr="004753E2">
                              <w:rPr>
                                <w:sz w:val="28"/>
                                <w:szCs w:val="28"/>
                              </w:rPr>
                              <w:t>This document is relevant for use with the NIKI T34</w:t>
                            </w:r>
                            <w:r w:rsidRPr="004753E2">
                              <w:rPr>
                                <w:sz w:val="28"/>
                                <w:szCs w:val="28"/>
                                <w:vertAlign w:val="superscript"/>
                              </w:rPr>
                              <w:t>TM</w:t>
                            </w:r>
                            <w:r w:rsidRPr="004753E2">
                              <w:rPr>
                                <w:sz w:val="28"/>
                                <w:szCs w:val="28"/>
                              </w:rPr>
                              <w:t>, T34</w:t>
                            </w:r>
                            <w:r w:rsidRPr="004753E2">
                              <w:rPr>
                                <w:sz w:val="28"/>
                                <w:szCs w:val="28"/>
                                <w:vertAlign w:val="superscript"/>
                              </w:rPr>
                              <w:t>TM</w:t>
                            </w:r>
                            <w:r w:rsidRPr="004753E2">
                              <w:rPr>
                                <w:sz w:val="28"/>
                                <w:szCs w:val="28"/>
                              </w:rPr>
                              <w:t xml:space="preserve"> and BodyGuard</w:t>
                            </w:r>
                            <w:r w:rsidRPr="004753E2">
                              <w:rPr>
                                <w:sz w:val="28"/>
                                <w:szCs w:val="28"/>
                                <w:vertAlign w:val="superscript"/>
                              </w:rPr>
                              <w:t>TM</w:t>
                            </w:r>
                            <w:r w:rsidRPr="004753E2">
                              <w:rPr>
                                <w:sz w:val="28"/>
                                <w:szCs w:val="28"/>
                              </w:rPr>
                              <w:t xml:space="preserve"> T </w:t>
                            </w:r>
                            <w:r>
                              <w:rPr>
                                <w:sz w:val="28"/>
                                <w:szCs w:val="28"/>
                              </w:rPr>
                              <w:t xml:space="preserve">syringe pumps </w:t>
                            </w:r>
                            <w:r w:rsidRPr="004753E2">
                              <w:rPr>
                                <w:sz w:val="28"/>
                                <w:szCs w:val="28"/>
                              </w:rPr>
                              <w:t xml:space="preserve">as the operation of </w:t>
                            </w:r>
                            <w:r>
                              <w:rPr>
                                <w:sz w:val="28"/>
                                <w:szCs w:val="28"/>
                              </w:rPr>
                              <w:t>these syringe pumps is very similar</w:t>
                            </w:r>
                            <w:r w:rsidRPr="004753E2">
                              <w:rPr>
                                <w:sz w:val="28"/>
                                <w:szCs w:val="28"/>
                              </w:rPr>
                              <w:t xml:space="preserve">. </w:t>
                            </w:r>
                          </w:p>
                          <w:p w14:paraId="049448E0" w14:textId="2763A243" w:rsidR="004753E2" w:rsidRPr="004753E2" w:rsidRDefault="004753E2">
                            <w:pPr>
                              <w:rPr>
                                <w:sz w:val="28"/>
                                <w:szCs w:val="28"/>
                              </w:rPr>
                            </w:pPr>
                            <w:r w:rsidRPr="004753E2">
                              <w:rPr>
                                <w:sz w:val="28"/>
                                <w:szCs w:val="28"/>
                              </w:rPr>
                              <w:t>For the purposes of this document, when NIKI T34</w:t>
                            </w:r>
                            <w:r w:rsidRPr="004753E2">
                              <w:rPr>
                                <w:sz w:val="28"/>
                                <w:szCs w:val="28"/>
                                <w:vertAlign w:val="superscript"/>
                              </w:rPr>
                              <w:t>TM</w:t>
                            </w:r>
                            <w:r w:rsidRPr="004753E2">
                              <w:rPr>
                                <w:sz w:val="28"/>
                                <w:szCs w:val="28"/>
                              </w:rPr>
                              <w:t xml:space="preserve"> is written in the text, the information is relevant for NIKI T34</w:t>
                            </w:r>
                            <w:r w:rsidRPr="004753E2">
                              <w:rPr>
                                <w:sz w:val="28"/>
                                <w:szCs w:val="28"/>
                                <w:vertAlign w:val="superscript"/>
                              </w:rPr>
                              <w:t>TM</w:t>
                            </w:r>
                            <w:r w:rsidRPr="004753E2">
                              <w:rPr>
                                <w:sz w:val="28"/>
                                <w:szCs w:val="28"/>
                              </w:rPr>
                              <w:t>, T34</w:t>
                            </w:r>
                            <w:r w:rsidRPr="004753E2">
                              <w:rPr>
                                <w:sz w:val="28"/>
                                <w:szCs w:val="28"/>
                                <w:vertAlign w:val="superscript"/>
                              </w:rPr>
                              <w:t xml:space="preserve">TM </w:t>
                            </w:r>
                            <w:r w:rsidRPr="004753E2">
                              <w:rPr>
                                <w:sz w:val="28"/>
                                <w:szCs w:val="28"/>
                              </w:rPr>
                              <w:t>and BodyGuard</w:t>
                            </w:r>
                            <w:r w:rsidRPr="004753E2">
                              <w:rPr>
                                <w:sz w:val="28"/>
                                <w:szCs w:val="28"/>
                                <w:vertAlign w:val="superscript"/>
                              </w:rPr>
                              <w:t>TM</w:t>
                            </w:r>
                            <w:r w:rsidRPr="004753E2">
                              <w:rPr>
                                <w:sz w:val="28"/>
                                <w:szCs w:val="28"/>
                              </w:rPr>
                              <w:t xml:space="preserve"> T syringe pump</w:t>
                            </w:r>
                            <w:r>
                              <w:rPr>
                                <w:sz w:val="28"/>
                                <w:szCs w:val="28"/>
                              </w:rPr>
                              <w:t xml:space="preserve">s and </w:t>
                            </w:r>
                            <w:r w:rsidRPr="004753E2">
                              <w:rPr>
                                <w:sz w:val="28"/>
                                <w:szCs w:val="28"/>
                              </w:rPr>
                              <w:t xml:space="preserve"> infusions.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F116C" id="_x0000_t202" coordsize="21600,21600" o:spt="202" path="m,l,21600r21600,l21600,xe">
                <v:stroke joinstyle="miter"/>
                <v:path gradientshapeok="t" o:connecttype="rect"/>
              </v:shapetype>
              <v:shape id="Text Box 2" o:spid="_x0000_s1026" type="#_x0000_t202" style="position:absolute;margin-left:.55pt;margin-top:62.9pt;width:489pt;height:14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" fillcolor="#d8d8d8 [2732]">
                <v:textbox>
                  <w:txbxContent>
                    <w:p w14:paraId="7527003C" w14:textId="486E5CFC" w:rsidR="004753E2" w:rsidRPr="004753E2" w:rsidRDefault="004753E2" w:rsidP="004753E2">
                      <w:pPr>
                        <w:jc w:val="center"/>
                        <w:rPr>
                          <w:b/>
                          <w:bCs/>
                          <w:sz w:val="32"/>
                          <w:szCs w:val="32"/>
                        </w:rPr>
                      </w:pPr>
                      <w:r w:rsidRPr="004753E2">
                        <w:rPr>
                          <w:b/>
                          <w:bCs/>
                          <w:sz w:val="32"/>
                          <w:szCs w:val="32"/>
                        </w:rPr>
                        <w:t xml:space="preserve">IMPORTANT </w:t>
                      </w:r>
                      <w:r>
                        <w:rPr>
                          <w:b/>
                          <w:bCs/>
                          <w:sz w:val="32"/>
                          <w:szCs w:val="32"/>
                        </w:rPr>
                        <w:t>I</w:t>
                      </w:r>
                      <w:r w:rsidRPr="004753E2">
                        <w:rPr>
                          <w:b/>
                          <w:bCs/>
                          <w:sz w:val="32"/>
                          <w:szCs w:val="32"/>
                        </w:rPr>
                        <w:t>NFORMATION</w:t>
                      </w:r>
                    </w:p>
                    <w:p w14:paraId="6BA374E8" w14:textId="77777777" w:rsidR="004753E2" w:rsidRDefault="004753E2">
                      <w:pPr>
                        <w:rPr>
                          <w:sz w:val="28"/>
                          <w:szCs w:val="28"/>
                        </w:rPr>
                      </w:pPr>
                      <w:r w:rsidRPr="004753E2">
                        <w:rPr>
                          <w:sz w:val="28"/>
                          <w:szCs w:val="28"/>
                        </w:rPr>
                        <w:t>This document is relevant for use with the NIKI T34</w:t>
                      </w:r>
                      <w:r w:rsidRPr="004753E2">
                        <w:rPr>
                          <w:sz w:val="28"/>
                          <w:szCs w:val="28"/>
                          <w:vertAlign w:val="superscript"/>
                        </w:rPr>
                        <w:t>TM</w:t>
                      </w:r>
                      <w:r w:rsidRPr="004753E2">
                        <w:rPr>
                          <w:sz w:val="28"/>
                          <w:szCs w:val="28"/>
                        </w:rPr>
                        <w:t>, T34</w:t>
                      </w:r>
                      <w:r w:rsidRPr="004753E2">
                        <w:rPr>
                          <w:sz w:val="28"/>
                          <w:szCs w:val="28"/>
                          <w:vertAlign w:val="superscript"/>
                        </w:rPr>
                        <w:t>TM</w:t>
                      </w:r>
                      <w:r w:rsidRPr="004753E2">
                        <w:rPr>
                          <w:sz w:val="28"/>
                          <w:szCs w:val="28"/>
                        </w:rPr>
                        <w:t xml:space="preserve"> and BodyGuard</w:t>
                      </w:r>
                      <w:r w:rsidRPr="004753E2">
                        <w:rPr>
                          <w:sz w:val="28"/>
                          <w:szCs w:val="28"/>
                          <w:vertAlign w:val="superscript"/>
                        </w:rPr>
                        <w:t>TM</w:t>
                      </w:r>
                      <w:r w:rsidRPr="004753E2">
                        <w:rPr>
                          <w:sz w:val="28"/>
                          <w:szCs w:val="28"/>
                        </w:rPr>
                        <w:t xml:space="preserve"> T </w:t>
                      </w:r>
                      <w:r>
                        <w:rPr>
                          <w:sz w:val="28"/>
                          <w:szCs w:val="28"/>
                        </w:rPr>
                        <w:t xml:space="preserve">syringe pumps </w:t>
                      </w:r>
                      <w:r w:rsidRPr="004753E2">
                        <w:rPr>
                          <w:sz w:val="28"/>
                          <w:szCs w:val="28"/>
                        </w:rPr>
                        <w:t xml:space="preserve">as the operation of </w:t>
                      </w:r>
                      <w:r>
                        <w:rPr>
                          <w:sz w:val="28"/>
                          <w:szCs w:val="28"/>
                        </w:rPr>
                        <w:t>these syringe pumps is very similar</w:t>
                      </w:r>
                      <w:r w:rsidRPr="004753E2">
                        <w:rPr>
                          <w:sz w:val="28"/>
                          <w:szCs w:val="28"/>
                        </w:rPr>
                        <w:t xml:space="preserve">. </w:t>
                      </w:r>
                    </w:p>
                    <w:p w14:paraId="049448E0" w14:textId="2763A243" w:rsidR="004753E2" w:rsidRPr="004753E2" w:rsidRDefault="004753E2">
                      <w:pPr>
                        <w:rPr>
                          <w:sz w:val="28"/>
                          <w:szCs w:val="28"/>
                        </w:rPr>
                      </w:pPr>
                      <w:r w:rsidRPr="004753E2">
                        <w:rPr>
                          <w:sz w:val="28"/>
                          <w:szCs w:val="28"/>
                        </w:rPr>
                        <w:t>For the purposes of this document, when NIKI T34</w:t>
                      </w:r>
                      <w:r w:rsidRPr="004753E2">
                        <w:rPr>
                          <w:sz w:val="28"/>
                          <w:szCs w:val="28"/>
                          <w:vertAlign w:val="superscript"/>
                        </w:rPr>
                        <w:t>TM</w:t>
                      </w:r>
                      <w:r w:rsidRPr="004753E2">
                        <w:rPr>
                          <w:sz w:val="28"/>
                          <w:szCs w:val="28"/>
                        </w:rPr>
                        <w:t xml:space="preserve"> is written in the text, the information is relevant for NIKI T34</w:t>
                      </w:r>
                      <w:r w:rsidRPr="004753E2">
                        <w:rPr>
                          <w:sz w:val="28"/>
                          <w:szCs w:val="28"/>
                          <w:vertAlign w:val="superscript"/>
                        </w:rPr>
                        <w:t>TM</w:t>
                      </w:r>
                      <w:r w:rsidRPr="004753E2">
                        <w:rPr>
                          <w:sz w:val="28"/>
                          <w:szCs w:val="28"/>
                        </w:rPr>
                        <w:t>, T34</w:t>
                      </w:r>
                      <w:r w:rsidRPr="004753E2">
                        <w:rPr>
                          <w:sz w:val="28"/>
                          <w:szCs w:val="28"/>
                          <w:vertAlign w:val="superscript"/>
                        </w:rPr>
                        <w:t xml:space="preserve">TM </w:t>
                      </w:r>
                      <w:r w:rsidRPr="004753E2">
                        <w:rPr>
                          <w:sz w:val="28"/>
                          <w:szCs w:val="28"/>
                        </w:rPr>
                        <w:t>and BodyGuard</w:t>
                      </w:r>
                      <w:r w:rsidRPr="004753E2">
                        <w:rPr>
                          <w:sz w:val="28"/>
                          <w:szCs w:val="28"/>
                          <w:vertAlign w:val="superscript"/>
                        </w:rPr>
                        <w:t>TM</w:t>
                      </w:r>
                      <w:r w:rsidRPr="004753E2">
                        <w:rPr>
                          <w:sz w:val="28"/>
                          <w:szCs w:val="28"/>
                        </w:rPr>
                        <w:t xml:space="preserve"> T syringe pump</w:t>
                      </w:r>
                      <w:r>
                        <w:rPr>
                          <w:sz w:val="28"/>
                          <w:szCs w:val="28"/>
                        </w:rPr>
                        <w:t xml:space="preserve">s and </w:t>
                      </w:r>
                      <w:r w:rsidRPr="004753E2">
                        <w:rPr>
                          <w:sz w:val="28"/>
                          <w:szCs w:val="28"/>
                        </w:rPr>
                        <w:t xml:space="preserve"> infusions.  </w:t>
                      </w:r>
                    </w:p>
                  </w:txbxContent>
                </v:textbox>
                <w10:wrap type="square"/>
              </v:shape>
            </w:pict>
          </mc:Fallback>
        </mc:AlternateContent>
      </w:r>
      <w:r w:rsidR="00C1205A" w:rsidRPr="00345C2F">
        <w:rPr>
          <w:rFonts w:eastAsia="Calibri" w:cs="Calibri Light"/>
        </w:rPr>
        <w:br w:type="page"/>
      </w:r>
    </w:p>
    <w:p w14:paraId="5EBA3980" w14:textId="293CC4FC" w:rsidR="004753E2" w:rsidRDefault="004753E2">
      <w:pPr>
        <w:rPr>
          <w:rFonts w:eastAsia="Calibri" w:cs="Calibri Light"/>
        </w:rPr>
      </w:pPr>
    </w:p>
    <w:p w14:paraId="1B5DB717" w14:textId="77777777" w:rsidR="004753E2" w:rsidRPr="00345C2F" w:rsidRDefault="004753E2">
      <w:pPr>
        <w:rPr>
          <w:rFonts w:eastAsia="Calibri" w:cs="Calibri Light"/>
        </w:rPr>
      </w:pPr>
    </w:p>
    <w:p w14:paraId="01B081D5" w14:textId="0FF36B5A" w:rsidR="00800B6C" w:rsidRPr="00800B6C" w:rsidRDefault="00800B6C" w:rsidP="00800B6C">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Table of Contents</w:t>
      </w:r>
    </w:p>
    <w:p w14:paraId="5FEB71DD" w14:textId="058390A0" w:rsidR="00166229" w:rsidRDefault="00800B6C">
      <w:pPr>
        <w:pStyle w:val="TOC1"/>
        <w:tabs>
          <w:tab w:val="right" w:leader="dot" w:pos="9628"/>
        </w:tabs>
        <w:rPr>
          <w:rFonts w:asciiTheme="minorHAnsi" w:eastAsiaTheme="minorEastAsia" w:hAnsiTheme="minorHAnsi"/>
          <w:noProof/>
          <w:lang w:eastAsia="en-AU"/>
        </w:rPr>
      </w:pPr>
      <w:r>
        <w:rPr>
          <w:rFonts w:eastAsia="Calibri" w:cstheme="majorHAnsi"/>
        </w:rPr>
        <w:fldChar w:fldCharType="begin"/>
      </w:r>
      <w:r>
        <w:rPr>
          <w:rFonts w:eastAsia="Calibri" w:cstheme="majorHAnsi"/>
        </w:rPr>
        <w:instrText xml:space="preserve"> TOC \o "1-3" \h \z \u </w:instrText>
      </w:r>
      <w:r>
        <w:rPr>
          <w:rFonts w:eastAsia="Calibri" w:cstheme="majorHAnsi"/>
        </w:rPr>
        <w:fldChar w:fldCharType="separate"/>
      </w:r>
      <w:hyperlink w:anchor="_Toc44685394" w:history="1">
        <w:r w:rsidR="00166229" w:rsidRPr="00FE7848">
          <w:rPr>
            <w:rStyle w:val="Hyperlink"/>
            <w:rFonts w:eastAsia="Calibri" w:cs="Calibri Light"/>
            <w:noProof/>
          </w:rPr>
          <w:t>Overview</w:t>
        </w:r>
        <w:r w:rsidR="00166229">
          <w:rPr>
            <w:noProof/>
            <w:webHidden/>
          </w:rPr>
          <w:tab/>
        </w:r>
        <w:r w:rsidR="00166229">
          <w:rPr>
            <w:noProof/>
            <w:webHidden/>
          </w:rPr>
          <w:fldChar w:fldCharType="begin"/>
        </w:r>
        <w:r w:rsidR="00166229">
          <w:rPr>
            <w:noProof/>
            <w:webHidden/>
          </w:rPr>
          <w:instrText xml:space="preserve"> PAGEREF _Toc44685394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667C09FE" w14:textId="41994E0A" w:rsidR="00166229" w:rsidRDefault="009309DE">
      <w:pPr>
        <w:pStyle w:val="TOC2"/>
        <w:tabs>
          <w:tab w:val="right" w:leader="dot" w:pos="9628"/>
        </w:tabs>
        <w:rPr>
          <w:rFonts w:asciiTheme="minorHAnsi" w:eastAsiaTheme="minorEastAsia" w:hAnsiTheme="minorHAnsi"/>
          <w:noProof/>
          <w:lang w:eastAsia="en-AU"/>
        </w:rPr>
      </w:pPr>
      <w:hyperlink w:anchor="_Toc44685395" w:history="1">
        <w:r w:rsidR="00166229" w:rsidRPr="00FE7848">
          <w:rPr>
            <w:rStyle w:val="Hyperlink"/>
            <w:rFonts w:eastAsia="Calibri" w:cs="Calibri Light"/>
            <w:noProof/>
          </w:rPr>
          <w:t>Purpose of this document</w:t>
        </w:r>
        <w:r w:rsidR="00166229">
          <w:rPr>
            <w:noProof/>
            <w:webHidden/>
          </w:rPr>
          <w:tab/>
        </w:r>
        <w:r w:rsidR="00166229">
          <w:rPr>
            <w:noProof/>
            <w:webHidden/>
          </w:rPr>
          <w:fldChar w:fldCharType="begin"/>
        </w:r>
        <w:r w:rsidR="00166229">
          <w:rPr>
            <w:noProof/>
            <w:webHidden/>
          </w:rPr>
          <w:instrText xml:space="preserve"> PAGEREF _Toc44685395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3F9845E4" w14:textId="6FB3C6D4" w:rsidR="00166229" w:rsidRDefault="009309DE">
      <w:pPr>
        <w:pStyle w:val="TOC2"/>
        <w:tabs>
          <w:tab w:val="right" w:leader="dot" w:pos="9628"/>
        </w:tabs>
        <w:rPr>
          <w:rFonts w:asciiTheme="minorHAnsi" w:eastAsiaTheme="minorEastAsia" w:hAnsiTheme="minorHAnsi"/>
          <w:noProof/>
          <w:lang w:eastAsia="en-AU"/>
        </w:rPr>
      </w:pPr>
      <w:hyperlink w:anchor="_Toc44685396" w:history="1">
        <w:r w:rsidR="00166229" w:rsidRPr="00FE7848">
          <w:rPr>
            <w:rStyle w:val="Hyperlink"/>
            <w:rFonts w:eastAsia="Calibri" w:cs="Calibri Light"/>
            <w:noProof/>
          </w:rPr>
          <w:t>How to use this document</w:t>
        </w:r>
        <w:r w:rsidR="00166229">
          <w:rPr>
            <w:noProof/>
            <w:webHidden/>
          </w:rPr>
          <w:tab/>
        </w:r>
        <w:r w:rsidR="00166229">
          <w:rPr>
            <w:noProof/>
            <w:webHidden/>
          </w:rPr>
          <w:fldChar w:fldCharType="begin"/>
        </w:r>
        <w:r w:rsidR="00166229">
          <w:rPr>
            <w:noProof/>
            <w:webHidden/>
          </w:rPr>
          <w:instrText xml:space="preserve"> PAGEREF _Toc44685396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4FBE15E4" w14:textId="45672E79" w:rsidR="00166229" w:rsidRDefault="009309DE">
      <w:pPr>
        <w:pStyle w:val="TOC2"/>
        <w:tabs>
          <w:tab w:val="right" w:leader="dot" w:pos="9628"/>
        </w:tabs>
        <w:rPr>
          <w:rFonts w:asciiTheme="minorHAnsi" w:eastAsiaTheme="minorEastAsia" w:hAnsiTheme="minorHAnsi"/>
          <w:noProof/>
          <w:lang w:eastAsia="en-AU"/>
        </w:rPr>
      </w:pPr>
      <w:hyperlink w:anchor="_Toc44685397" w:history="1">
        <w:r w:rsidR="00166229" w:rsidRPr="00FE7848">
          <w:rPr>
            <w:rStyle w:val="Hyperlink"/>
            <w:rFonts w:eastAsia="Calibri" w:cs="Calibri Light"/>
            <w:noProof/>
          </w:rPr>
          <w:t>How was this document developed?</w:t>
        </w:r>
        <w:r w:rsidR="00166229">
          <w:rPr>
            <w:noProof/>
            <w:webHidden/>
          </w:rPr>
          <w:tab/>
        </w:r>
        <w:r w:rsidR="00166229">
          <w:rPr>
            <w:noProof/>
            <w:webHidden/>
          </w:rPr>
          <w:fldChar w:fldCharType="begin"/>
        </w:r>
        <w:r w:rsidR="00166229">
          <w:rPr>
            <w:noProof/>
            <w:webHidden/>
          </w:rPr>
          <w:instrText xml:space="preserve"> PAGEREF _Toc44685397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4A5AB268" w14:textId="0E793053" w:rsidR="00166229" w:rsidRDefault="009309DE">
      <w:pPr>
        <w:pStyle w:val="TOC1"/>
        <w:tabs>
          <w:tab w:val="right" w:leader="dot" w:pos="9628"/>
        </w:tabs>
        <w:rPr>
          <w:rFonts w:asciiTheme="minorHAnsi" w:eastAsiaTheme="minorEastAsia" w:hAnsiTheme="minorHAnsi"/>
          <w:noProof/>
          <w:lang w:eastAsia="en-AU"/>
        </w:rPr>
      </w:pPr>
      <w:hyperlink w:anchor="_Toc44685398" w:history="1">
        <w:r w:rsidR="00166229" w:rsidRPr="00FE7848">
          <w:rPr>
            <w:rStyle w:val="Hyperlink"/>
            <w:rFonts w:eastAsia="Calibri" w:cs="Calibri Light"/>
            <w:noProof/>
          </w:rPr>
          <w:t>PART ONE: POLICY</w:t>
        </w:r>
        <w:r w:rsidR="00166229">
          <w:rPr>
            <w:noProof/>
            <w:webHidden/>
          </w:rPr>
          <w:tab/>
        </w:r>
        <w:r w:rsidR="00166229">
          <w:rPr>
            <w:noProof/>
            <w:webHidden/>
          </w:rPr>
          <w:fldChar w:fldCharType="begin"/>
        </w:r>
        <w:r w:rsidR="00166229">
          <w:rPr>
            <w:noProof/>
            <w:webHidden/>
          </w:rPr>
          <w:instrText xml:space="preserve"> PAGEREF _Toc44685398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147B0CCF" w14:textId="5434B77A" w:rsidR="00166229" w:rsidRDefault="009309DE">
      <w:pPr>
        <w:pStyle w:val="TOC2"/>
        <w:tabs>
          <w:tab w:val="right" w:leader="dot" w:pos="9628"/>
        </w:tabs>
        <w:rPr>
          <w:rFonts w:asciiTheme="minorHAnsi" w:eastAsiaTheme="minorEastAsia" w:hAnsiTheme="minorHAnsi"/>
          <w:noProof/>
          <w:lang w:eastAsia="en-AU"/>
        </w:rPr>
      </w:pPr>
      <w:hyperlink w:anchor="_Toc44685399" w:history="1">
        <w:r w:rsidR="00166229" w:rsidRPr="00FE7848">
          <w:rPr>
            <w:rStyle w:val="Hyperlink"/>
            <w:rFonts w:eastAsia="Calibri" w:cs="Calibri Light"/>
            <w:noProof/>
          </w:rPr>
          <w:t>Purpose</w:t>
        </w:r>
        <w:r w:rsidR="00166229">
          <w:rPr>
            <w:noProof/>
            <w:webHidden/>
          </w:rPr>
          <w:tab/>
        </w:r>
        <w:r w:rsidR="00166229">
          <w:rPr>
            <w:noProof/>
            <w:webHidden/>
          </w:rPr>
          <w:fldChar w:fldCharType="begin"/>
        </w:r>
        <w:r w:rsidR="00166229">
          <w:rPr>
            <w:noProof/>
            <w:webHidden/>
          </w:rPr>
          <w:instrText xml:space="preserve"> PAGEREF _Toc44685399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4FA7308C" w14:textId="2953F862" w:rsidR="00166229" w:rsidRDefault="009309DE">
      <w:pPr>
        <w:pStyle w:val="TOC2"/>
        <w:tabs>
          <w:tab w:val="right" w:leader="dot" w:pos="9628"/>
        </w:tabs>
        <w:rPr>
          <w:rFonts w:asciiTheme="minorHAnsi" w:eastAsiaTheme="minorEastAsia" w:hAnsiTheme="minorHAnsi"/>
          <w:noProof/>
          <w:lang w:eastAsia="en-AU"/>
        </w:rPr>
      </w:pPr>
      <w:hyperlink w:anchor="_Toc44685400" w:history="1">
        <w:r w:rsidR="00166229" w:rsidRPr="00FE7848">
          <w:rPr>
            <w:rStyle w:val="Hyperlink"/>
            <w:rFonts w:eastAsia="Calibri" w:cs="Calibri Light"/>
            <w:noProof/>
          </w:rPr>
          <w:t>Policy statement</w:t>
        </w:r>
        <w:r w:rsidR="00166229">
          <w:rPr>
            <w:noProof/>
            <w:webHidden/>
          </w:rPr>
          <w:tab/>
        </w:r>
        <w:r w:rsidR="00166229">
          <w:rPr>
            <w:noProof/>
            <w:webHidden/>
          </w:rPr>
          <w:fldChar w:fldCharType="begin"/>
        </w:r>
        <w:r w:rsidR="00166229">
          <w:rPr>
            <w:noProof/>
            <w:webHidden/>
          </w:rPr>
          <w:instrText xml:space="preserve"> PAGEREF _Toc44685400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5BFE5269" w14:textId="004142D8" w:rsidR="00166229" w:rsidRDefault="009309DE">
      <w:pPr>
        <w:pStyle w:val="TOC2"/>
        <w:tabs>
          <w:tab w:val="right" w:leader="dot" w:pos="9628"/>
        </w:tabs>
        <w:rPr>
          <w:rFonts w:asciiTheme="minorHAnsi" w:eastAsiaTheme="minorEastAsia" w:hAnsiTheme="minorHAnsi"/>
          <w:noProof/>
          <w:lang w:eastAsia="en-AU"/>
        </w:rPr>
      </w:pPr>
      <w:hyperlink w:anchor="_Toc44685401" w:history="1">
        <w:r w:rsidR="00166229" w:rsidRPr="00FE7848">
          <w:rPr>
            <w:rStyle w:val="Hyperlink"/>
            <w:rFonts w:eastAsia="Calibri" w:cs="Calibri Light"/>
            <w:noProof/>
          </w:rPr>
          <w:t>Guiding principles</w:t>
        </w:r>
        <w:r w:rsidR="00166229">
          <w:rPr>
            <w:noProof/>
            <w:webHidden/>
          </w:rPr>
          <w:tab/>
        </w:r>
        <w:r w:rsidR="00166229">
          <w:rPr>
            <w:noProof/>
            <w:webHidden/>
          </w:rPr>
          <w:fldChar w:fldCharType="begin"/>
        </w:r>
        <w:r w:rsidR="00166229">
          <w:rPr>
            <w:noProof/>
            <w:webHidden/>
          </w:rPr>
          <w:instrText xml:space="preserve"> PAGEREF _Toc44685401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46AC6108" w14:textId="4901C09D" w:rsidR="00166229" w:rsidRDefault="009309DE">
      <w:pPr>
        <w:pStyle w:val="TOC3"/>
        <w:rPr>
          <w:rFonts w:asciiTheme="minorHAnsi" w:eastAsiaTheme="minorEastAsia" w:hAnsiTheme="minorHAnsi" w:cstheme="minorBidi"/>
          <w:lang w:eastAsia="en-AU"/>
        </w:rPr>
      </w:pPr>
      <w:hyperlink w:anchor="_Toc44685402" w:history="1">
        <w:r w:rsidR="00166229" w:rsidRPr="00FE7848">
          <w:rPr>
            <w:rStyle w:val="Hyperlink"/>
          </w:rPr>
          <w:t>Organisational principles</w:t>
        </w:r>
        <w:r w:rsidR="00166229">
          <w:rPr>
            <w:webHidden/>
          </w:rPr>
          <w:tab/>
        </w:r>
        <w:r w:rsidR="00166229">
          <w:rPr>
            <w:webHidden/>
          </w:rPr>
          <w:fldChar w:fldCharType="begin"/>
        </w:r>
        <w:r w:rsidR="00166229">
          <w:rPr>
            <w:webHidden/>
          </w:rPr>
          <w:instrText xml:space="preserve"> PAGEREF _Toc44685402 \h </w:instrText>
        </w:r>
        <w:r w:rsidR="00166229">
          <w:rPr>
            <w:webHidden/>
          </w:rPr>
        </w:r>
        <w:r w:rsidR="00166229">
          <w:rPr>
            <w:webHidden/>
          </w:rPr>
          <w:fldChar w:fldCharType="separate"/>
        </w:r>
        <w:r w:rsidR="00D05A27">
          <w:rPr>
            <w:webHidden/>
          </w:rPr>
          <w:t>7</w:t>
        </w:r>
        <w:r w:rsidR="00166229">
          <w:rPr>
            <w:webHidden/>
          </w:rPr>
          <w:fldChar w:fldCharType="end"/>
        </w:r>
      </w:hyperlink>
    </w:p>
    <w:p w14:paraId="5E135668" w14:textId="3CCD4BA4" w:rsidR="00166229" w:rsidRDefault="009309DE">
      <w:pPr>
        <w:pStyle w:val="TOC3"/>
        <w:rPr>
          <w:rFonts w:asciiTheme="minorHAnsi" w:eastAsiaTheme="minorEastAsia" w:hAnsiTheme="minorHAnsi" w:cstheme="minorBidi"/>
          <w:lang w:eastAsia="en-AU"/>
        </w:rPr>
      </w:pPr>
      <w:hyperlink w:anchor="_Toc44685403" w:history="1">
        <w:r w:rsidR="00166229" w:rsidRPr="00FE7848">
          <w:rPr>
            <w:rStyle w:val="Hyperlink"/>
          </w:rPr>
          <w:t>Health professional principles</w:t>
        </w:r>
        <w:r w:rsidR="00166229">
          <w:rPr>
            <w:webHidden/>
          </w:rPr>
          <w:tab/>
        </w:r>
        <w:r w:rsidR="00166229">
          <w:rPr>
            <w:webHidden/>
          </w:rPr>
          <w:fldChar w:fldCharType="begin"/>
        </w:r>
        <w:r w:rsidR="00166229">
          <w:rPr>
            <w:webHidden/>
          </w:rPr>
          <w:instrText xml:space="preserve"> PAGEREF _Toc44685403 \h </w:instrText>
        </w:r>
        <w:r w:rsidR="00166229">
          <w:rPr>
            <w:webHidden/>
          </w:rPr>
        </w:r>
        <w:r w:rsidR="00166229">
          <w:rPr>
            <w:webHidden/>
          </w:rPr>
          <w:fldChar w:fldCharType="separate"/>
        </w:r>
        <w:r w:rsidR="00D05A27">
          <w:rPr>
            <w:webHidden/>
          </w:rPr>
          <w:t>7</w:t>
        </w:r>
        <w:r w:rsidR="00166229">
          <w:rPr>
            <w:webHidden/>
          </w:rPr>
          <w:fldChar w:fldCharType="end"/>
        </w:r>
      </w:hyperlink>
    </w:p>
    <w:p w14:paraId="26E6C034" w14:textId="45D494AD" w:rsidR="00166229" w:rsidRDefault="009309DE">
      <w:pPr>
        <w:pStyle w:val="TOC3"/>
        <w:rPr>
          <w:rFonts w:asciiTheme="minorHAnsi" w:eastAsiaTheme="minorEastAsia" w:hAnsiTheme="minorHAnsi" w:cstheme="minorBidi"/>
          <w:lang w:eastAsia="en-AU"/>
        </w:rPr>
      </w:pPr>
      <w:hyperlink w:anchor="_Toc44685404" w:history="1">
        <w:r w:rsidR="00166229" w:rsidRPr="00FE7848">
          <w:rPr>
            <w:rStyle w:val="Hyperlink"/>
          </w:rPr>
          <w:t>Patient and family education principles</w:t>
        </w:r>
        <w:r w:rsidR="00166229">
          <w:rPr>
            <w:webHidden/>
          </w:rPr>
          <w:tab/>
        </w:r>
        <w:r w:rsidR="00166229">
          <w:rPr>
            <w:webHidden/>
          </w:rPr>
          <w:fldChar w:fldCharType="begin"/>
        </w:r>
        <w:r w:rsidR="00166229">
          <w:rPr>
            <w:webHidden/>
          </w:rPr>
          <w:instrText xml:space="preserve"> PAGEREF _Toc44685404 \h </w:instrText>
        </w:r>
        <w:r w:rsidR="00166229">
          <w:rPr>
            <w:webHidden/>
          </w:rPr>
        </w:r>
        <w:r w:rsidR="00166229">
          <w:rPr>
            <w:webHidden/>
          </w:rPr>
          <w:fldChar w:fldCharType="separate"/>
        </w:r>
        <w:r w:rsidR="00D05A27">
          <w:rPr>
            <w:webHidden/>
          </w:rPr>
          <w:t>7</w:t>
        </w:r>
        <w:r w:rsidR="00166229">
          <w:rPr>
            <w:webHidden/>
          </w:rPr>
          <w:fldChar w:fldCharType="end"/>
        </w:r>
      </w:hyperlink>
    </w:p>
    <w:p w14:paraId="7D685E5B" w14:textId="6AE73271" w:rsidR="00166229" w:rsidRDefault="009309DE">
      <w:pPr>
        <w:pStyle w:val="TOC2"/>
        <w:tabs>
          <w:tab w:val="right" w:leader="dot" w:pos="9628"/>
        </w:tabs>
        <w:rPr>
          <w:rFonts w:asciiTheme="minorHAnsi" w:eastAsiaTheme="minorEastAsia" w:hAnsiTheme="minorHAnsi"/>
          <w:noProof/>
          <w:lang w:eastAsia="en-AU"/>
        </w:rPr>
      </w:pPr>
      <w:hyperlink w:anchor="_Toc44685405" w:history="1">
        <w:r w:rsidR="00166229" w:rsidRPr="00FE7848">
          <w:rPr>
            <w:rStyle w:val="Hyperlink"/>
            <w:rFonts w:eastAsia="Calibri" w:cs="Calibri Light"/>
            <w:noProof/>
          </w:rPr>
          <w:t>Relevant resources</w:t>
        </w:r>
        <w:r w:rsidR="00166229">
          <w:rPr>
            <w:noProof/>
            <w:webHidden/>
          </w:rPr>
          <w:tab/>
        </w:r>
        <w:r w:rsidR="00166229">
          <w:rPr>
            <w:noProof/>
            <w:webHidden/>
          </w:rPr>
          <w:fldChar w:fldCharType="begin"/>
        </w:r>
        <w:r w:rsidR="00166229">
          <w:rPr>
            <w:noProof/>
            <w:webHidden/>
          </w:rPr>
          <w:instrText xml:space="preserve"> PAGEREF _Toc44685405 \h </w:instrText>
        </w:r>
        <w:r w:rsidR="00166229">
          <w:rPr>
            <w:noProof/>
            <w:webHidden/>
          </w:rPr>
        </w:r>
        <w:r w:rsidR="00166229">
          <w:rPr>
            <w:noProof/>
            <w:webHidden/>
          </w:rPr>
          <w:fldChar w:fldCharType="separate"/>
        </w:r>
        <w:r w:rsidR="00D05A27">
          <w:rPr>
            <w:noProof/>
            <w:webHidden/>
          </w:rPr>
          <w:t>7</w:t>
        </w:r>
        <w:r w:rsidR="00166229">
          <w:rPr>
            <w:noProof/>
            <w:webHidden/>
          </w:rPr>
          <w:fldChar w:fldCharType="end"/>
        </w:r>
      </w:hyperlink>
    </w:p>
    <w:p w14:paraId="27F8D69A" w14:textId="54004303" w:rsidR="00166229" w:rsidRDefault="009309DE">
      <w:pPr>
        <w:pStyle w:val="TOC2"/>
        <w:tabs>
          <w:tab w:val="right" w:leader="dot" w:pos="9628"/>
        </w:tabs>
        <w:rPr>
          <w:rFonts w:asciiTheme="minorHAnsi" w:eastAsiaTheme="minorEastAsia" w:hAnsiTheme="minorHAnsi"/>
          <w:noProof/>
          <w:lang w:eastAsia="en-AU"/>
        </w:rPr>
      </w:pPr>
      <w:hyperlink w:anchor="_Toc44685406" w:history="1">
        <w:r w:rsidR="00166229" w:rsidRPr="00FE7848">
          <w:rPr>
            <w:rStyle w:val="Hyperlink"/>
            <w:noProof/>
          </w:rPr>
          <w:t>Terms/definitions</w:t>
        </w:r>
        <w:r w:rsidR="00166229">
          <w:rPr>
            <w:noProof/>
            <w:webHidden/>
          </w:rPr>
          <w:tab/>
        </w:r>
        <w:r w:rsidR="00166229">
          <w:rPr>
            <w:noProof/>
            <w:webHidden/>
          </w:rPr>
          <w:fldChar w:fldCharType="begin"/>
        </w:r>
        <w:r w:rsidR="00166229">
          <w:rPr>
            <w:noProof/>
            <w:webHidden/>
          </w:rPr>
          <w:instrText xml:space="preserve"> PAGEREF _Toc44685406 \h </w:instrText>
        </w:r>
        <w:r w:rsidR="00166229">
          <w:rPr>
            <w:noProof/>
            <w:webHidden/>
          </w:rPr>
        </w:r>
        <w:r w:rsidR="00166229">
          <w:rPr>
            <w:noProof/>
            <w:webHidden/>
          </w:rPr>
          <w:fldChar w:fldCharType="separate"/>
        </w:r>
        <w:r w:rsidR="00D05A27">
          <w:rPr>
            <w:noProof/>
            <w:webHidden/>
          </w:rPr>
          <w:t>8</w:t>
        </w:r>
        <w:r w:rsidR="00166229">
          <w:rPr>
            <w:noProof/>
            <w:webHidden/>
          </w:rPr>
          <w:fldChar w:fldCharType="end"/>
        </w:r>
      </w:hyperlink>
    </w:p>
    <w:p w14:paraId="104D8A12" w14:textId="0BF2C7E3" w:rsidR="00166229" w:rsidRDefault="009309DE">
      <w:pPr>
        <w:pStyle w:val="TOC1"/>
        <w:tabs>
          <w:tab w:val="right" w:leader="dot" w:pos="9628"/>
        </w:tabs>
        <w:rPr>
          <w:rFonts w:asciiTheme="minorHAnsi" w:eastAsiaTheme="minorEastAsia" w:hAnsiTheme="minorHAnsi"/>
          <w:noProof/>
          <w:lang w:eastAsia="en-AU"/>
        </w:rPr>
      </w:pPr>
      <w:hyperlink w:anchor="_Toc44685407" w:history="1">
        <w:r w:rsidR="00166229" w:rsidRPr="00FE7848">
          <w:rPr>
            <w:rStyle w:val="Hyperlink"/>
            <w:rFonts w:eastAsia="Calibri" w:cs="Calibri Light"/>
            <w:noProof/>
          </w:rPr>
          <w:t>PART TWO: PROCEDURES</w:t>
        </w:r>
        <w:r w:rsidR="00166229">
          <w:rPr>
            <w:noProof/>
            <w:webHidden/>
          </w:rPr>
          <w:tab/>
        </w:r>
        <w:r w:rsidR="00166229">
          <w:rPr>
            <w:noProof/>
            <w:webHidden/>
          </w:rPr>
          <w:fldChar w:fldCharType="begin"/>
        </w:r>
        <w:r w:rsidR="00166229">
          <w:rPr>
            <w:noProof/>
            <w:webHidden/>
          </w:rPr>
          <w:instrText xml:space="preserve"> PAGEREF _Toc44685407 \h </w:instrText>
        </w:r>
        <w:r w:rsidR="00166229">
          <w:rPr>
            <w:noProof/>
            <w:webHidden/>
          </w:rPr>
        </w:r>
        <w:r w:rsidR="00166229">
          <w:rPr>
            <w:noProof/>
            <w:webHidden/>
          </w:rPr>
          <w:fldChar w:fldCharType="separate"/>
        </w:r>
        <w:r w:rsidR="00D05A27">
          <w:rPr>
            <w:noProof/>
            <w:webHidden/>
          </w:rPr>
          <w:t>9</w:t>
        </w:r>
        <w:r w:rsidR="00166229">
          <w:rPr>
            <w:noProof/>
            <w:webHidden/>
          </w:rPr>
          <w:fldChar w:fldCharType="end"/>
        </w:r>
      </w:hyperlink>
    </w:p>
    <w:p w14:paraId="09B689E4" w14:textId="7FCEA0E3" w:rsidR="00166229" w:rsidRDefault="009309DE">
      <w:pPr>
        <w:pStyle w:val="TOC2"/>
        <w:tabs>
          <w:tab w:val="right" w:leader="dot" w:pos="9628"/>
        </w:tabs>
        <w:rPr>
          <w:rFonts w:asciiTheme="minorHAnsi" w:eastAsiaTheme="minorEastAsia" w:hAnsiTheme="minorHAnsi"/>
          <w:noProof/>
          <w:lang w:eastAsia="en-AU"/>
        </w:rPr>
      </w:pPr>
      <w:hyperlink w:anchor="_Toc44685408" w:history="1">
        <w:r w:rsidR="00166229" w:rsidRPr="00FE7848">
          <w:rPr>
            <w:rStyle w:val="Hyperlink"/>
            <w:rFonts w:cs="Calibri Light"/>
            <w:noProof/>
          </w:rPr>
          <w:t>Organisational instructions</w:t>
        </w:r>
        <w:r w:rsidR="00166229">
          <w:rPr>
            <w:noProof/>
            <w:webHidden/>
          </w:rPr>
          <w:tab/>
        </w:r>
        <w:r w:rsidR="00166229">
          <w:rPr>
            <w:noProof/>
            <w:webHidden/>
          </w:rPr>
          <w:fldChar w:fldCharType="begin"/>
        </w:r>
        <w:r w:rsidR="00166229">
          <w:rPr>
            <w:noProof/>
            <w:webHidden/>
          </w:rPr>
          <w:instrText xml:space="preserve"> PAGEREF _Toc44685408 \h </w:instrText>
        </w:r>
        <w:r w:rsidR="00166229">
          <w:rPr>
            <w:noProof/>
            <w:webHidden/>
          </w:rPr>
        </w:r>
        <w:r w:rsidR="00166229">
          <w:rPr>
            <w:noProof/>
            <w:webHidden/>
          </w:rPr>
          <w:fldChar w:fldCharType="separate"/>
        </w:r>
        <w:r w:rsidR="00D05A27">
          <w:rPr>
            <w:noProof/>
            <w:webHidden/>
          </w:rPr>
          <w:t>9</w:t>
        </w:r>
        <w:r w:rsidR="00166229">
          <w:rPr>
            <w:noProof/>
            <w:webHidden/>
          </w:rPr>
          <w:fldChar w:fldCharType="end"/>
        </w:r>
      </w:hyperlink>
    </w:p>
    <w:p w14:paraId="3AD4AFE4" w14:textId="39291D26" w:rsidR="00166229" w:rsidRDefault="009309DE">
      <w:pPr>
        <w:pStyle w:val="TOC3"/>
        <w:rPr>
          <w:rFonts w:asciiTheme="minorHAnsi" w:eastAsiaTheme="minorEastAsia" w:hAnsiTheme="minorHAnsi" w:cstheme="minorBidi"/>
          <w:lang w:eastAsia="en-AU"/>
        </w:rPr>
      </w:pPr>
      <w:hyperlink w:anchor="_Toc44685409" w:history="1">
        <w:r w:rsidR="00166229" w:rsidRPr="00FE7848">
          <w:rPr>
            <w:rStyle w:val="Hyperlink"/>
          </w:rPr>
          <w:t>Prescription Guidelines</w:t>
        </w:r>
        <w:r w:rsidR="00166229">
          <w:rPr>
            <w:webHidden/>
          </w:rPr>
          <w:tab/>
        </w:r>
        <w:r w:rsidR="00166229">
          <w:rPr>
            <w:webHidden/>
          </w:rPr>
          <w:fldChar w:fldCharType="begin"/>
        </w:r>
        <w:r w:rsidR="00166229">
          <w:rPr>
            <w:webHidden/>
          </w:rPr>
          <w:instrText xml:space="preserve"> PAGEREF _Toc44685409 \h </w:instrText>
        </w:r>
        <w:r w:rsidR="00166229">
          <w:rPr>
            <w:webHidden/>
          </w:rPr>
        </w:r>
        <w:r w:rsidR="00166229">
          <w:rPr>
            <w:webHidden/>
          </w:rPr>
          <w:fldChar w:fldCharType="separate"/>
        </w:r>
        <w:r w:rsidR="00D05A27">
          <w:rPr>
            <w:webHidden/>
          </w:rPr>
          <w:t>9</w:t>
        </w:r>
        <w:r w:rsidR="00166229">
          <w:rPr>
            <w:webHidden/>
          </w:rPr>
          <w:fldChar w:fldCharType="end"/>
        </w:r>
      </w:hyperlink>
    </w:p>
    <w:p w14:paraId="0C6CA349" w14:textId="0D5D9056" w:rsidR="00166229" w:rsidRDefault="009309DE">
      <w:pPr>
        <w:pStyle w:val="TOC3"/>
        <w:rPr>
          <w:rFonts w:asciiTheme="minorHAnsi" w:eastAsiaTheme="minorEastAsia" w:hAnsiTheme="minorHAnsi" w:cstheme="minorBidi"/>
          <w:lang w:eastAsia="en-AU"/>
        </w:rPr>
      </w:pPr>
      <w:hyperlink w:anchor="_Toc44685410" w:history="1">
        <w:r w:rsidR="00166229" w:rsidRPr="00FE7848">
          <w:rPr>
            <w:rStyle w:val="Hyperlink"/>
          </w:rPr>
          <w:t>Medicine administration management</w:t>
        </w:r>
        <w:r w:rsidR="00166229">
          <w:rPr>
            <w:webHidden/>
          </w:rPr>
          <w:tab/>
        </w:r>
        <w:r w:rsidR="00166229">
          <w:rPr>
            <w:webHidden/>
          </w:rPr>
          <w:fldChar w:fldCharType="begin"/>
        </w:r>
        <w:r w:rsidR="00166229">
          <w:rPr>
            <w:webHidden/>
          </w:rPr>
          <w:instrText xml:space="preserve"> PAGEREF _Toc44685410 \h </w:instrText>
        </w:r>
        <w:r w:rsidR="00166229">
          <w:rPr>
            <w:webHidden/>
          </w:rPr>
        </w:r>
        <w:r w:rsidR="00166229">
          <w:rPr>
            <w:webHidden/>
          </w:rPr>
          <w:fldChar w:fldCharType="separate"/>
        </w:r>
        <w:r w:rsidR="00D05A27">
          <w:rPr>
            <w:webHidden/>
          </w:rPr>
          <w:t>9</w:t>
        </w:r>
        <w:r w:rsidR="00166229">
          <w:rPr>
            <w:webHidden/>
          </w:rPr>
          <w:fldChar w:fldCharType="end"/>
        </w:r>
      </w:hyperlink>
    </w:p>
    <w:p w14:paraId="3EC0D8BF" w14:textId="42752765" w:rsidR="00166229" w:rsidRDefault="009309DE">
      <w:pPr>
        <w:pStyle w:val="TOC3"/>
        <w:rPr>
          <w:rFonts w:asciiTheme="minorHAnsi" w:eastAsiaTheme="minorEastAsia" w:hAnsiTheme="minorHAnsi" w:cstheme="minorBidi"/>
          <w:lang w:eastAsia="en-AU"/>
        </w:rPr>
      </w:pPr>
      <w:hyperlink w:anchor="_Toc44685411" w:history="1">
        <w:r w:rsidR="00166229" w:rsidRPr="00FE7848">
          <w:rPr>
            <w:rStyle w:val="Hyperlink"/>
          </w:rPr>
          <w:t>Equipment supply</w:t>
        </w:r>
        <w:r w:rsidR="00166229">
          <w:rPr>
            <w:webHidden/>
          </w:rPr>
          <w:tab/>
        </w:r>
        <w:r w:rsidR="00166229">
          <w:rPr>
            <w:webHidden/>
          </w:rPr>
          <w:fldChar w:fldCharType="begin"/>
        </w:r>
        <w:r w:rsidR="00166229">
          <w:rPr>
            <w:webHidden/>
          </w:rPr>
          <w:instrText xml:space="preserve"> PAGEREF _Toc44685411 \h </w:instrText>
        </w:r>
        <w:r w:rsidR="00166229">
          <w:rPr>
            <w:webHidden/>
          </w:rPr>
        </w:r>
        <w:r w:rsidR="00166229">
          <w:rPr>
            <w:webHidden/>
          </w:rPr>
          <w:fldChar w:fldCharType="separate"/>
        </w:r>
        <w:r w:rsidR="00D05A27">
          <w:rPr>
            <w:webHidden/>
          </w:rPr>
          <w:t>10</w:t>
        </w:r>
        <w:r w:rsidR="00166229">
          <w:rPr>
            <w:webHidden/>
          </w:rPr>
          <w:fldChar w:fldCharType="end"/>
        </w:r>
      </w:hyperlink>
    </w:p>
    <w:p w14:paraId="0747FE31" w14:textId="5F0A6EA1" w:rsidR="00166229" w:rsidRDefault="009309DE">
      <w:pPr>
        <w:pStyle w:val="TOC3"/>
        <w:rPr>
          <w:rFonts w:asciiTheme="minorHAnsi" w:eastAsiaTheme="minorEastAsia" w:hAnsiTheme="minorHAnsi" w:cstheme="minorBidi"/>
          <w:lang w:eastAsia="en-AU"/>
        </w:rPr>
      </w:pPr>
      <w:hyperlink w:anchor="_Toc44685412" w:history="1">
        <w:r w:rsidR="00166229" w:rsidRPr="00FE7848">
          <w:rPr>
            <w:rStyle w:val="Hyperlink"/>
          </w:rPr>
          <w:t>Training for health professionals</w:t>
        </w:r>
        <w:r w:rsidR="00166229">
          <w:rPr>
            <w:webHidden/>
          </w:rPr>
          <w:tab/>
        </w:r>
        <w:r w:rsidR="00166229">
          <w:rPr>
            <w:webHidden/>
          </w:rPr>
          <w:fldChar w:fldCharType="begin"/>
        </w:r>
        <w:r w:rsidR="00166229">
          <w:rPr>
            <w:webHidden/>
          </w:rPr>
          <w:instrText xml:space="preserve"> PAGEREF _Toc44685412 \h </w:instrText>
        </w:r>
        <w:r w:rsidR="00166229">
          <w:rPr>
            <w:webHidden/>
          </w:rPr>
        </w:r>
        <w:r w:rsidR="00166229">
          <w:rPr>
            <w:webHidden/>
          </w:rPr>
          <w:fldChar w:fldCharType="separate"/>
        </w:r>
        <w:r w:rsidR="00D05A27">
          <w:rPr>
            <w:webHidden/>
          </w:rPr>
          <w:t>11</w:t>
        </w:r>
        <w:r w:rsidR="00166229">
          <w:rPr>
            <w:webHidden/>
          </w:rPr>
          <w:fldChar w:fldCharType="end"/>
        </w:r>
      </w:hyperlink>
    </w:p>
    <w:p w14:paraId="6FEF595E" w14:textId="5D49274D" w:rsidR="00166229" w:rsidRDefault="009309DE">
      <w:pPr>
        <w:pStyle w:val="TOC3"/>
        <w:rPr>
          <w:rFonts w:asciiTheme="minorHAnsi" w:eastAsiaTheme="minorEastAsia" w:hAnsiTheme="minorHAnsi" w:cstheme="minorBidi"/>
          <w:lang w:eastAsia="en-AU"/>
        </w:rPr>
      </w:pPr>
      <w:hyperlink w:anchor="_Toc44685413" w:history="1">
        <w:r w:rsidR="00166229" w:rsidRPr="00FE7848">
          <w:rPr>
            <w:rStyle w:val="Hyperlink"/>
          </w:rPr>
          <w:t xml:space="preserve">Components of the </w:t>
        </w:r>
        <w:r w:rsidR="00166229" w:rsidRPr="00FE7848">
          <w:rPr>
            <w:rStyle w:val="Hyperlink"/>
            <w:i/>
            <w:iCs/>
          </w:rPr>
          <w:t>PallConsult</w:t>
        </w:r>
        <w:r w:rsidR="00166229" w:rsidRPr="00FE7848">
          <w:rPr>
            <w:rStyle w:val="Hyperlink"/>
          </w:rPr>
          <w:t xml:space="preserve"> NIKI T34</w:t>
        </w:r>
        <w:r w:rsidR="00166229" w:rsidRPr="00FE7848">
          <w:rPr>
            <w:rStyle w:val="Hyperlink"/>
            <w:vertAlign w:val="superscript"/>
          </w:rPr>
          <w:t>TM</w:t>
        </w:r>
        <w:r w:rsidR="00166229" w:rsidRPr="00FE7848">
          <w:rPr>
            <w:rStyle w:val="Hyperlink"/>
          </w:rPr>
          <w:t xml:space="preserve"> syringe pump learning package:</w:t>
        </w:r>
        <w:r w:rsidR="00166229">
          <w:rPr>
            <w:webHidden/>
          </w:rPr>
          <w:tab/>
        </w:r>
        <w:r w:rsidR="00166229">
          <w:rPr>
            <w:webHidden/>
          </w:rPr>
          <w:fldChar w:fldCharType="begin"/>
        </w:r>
        <w:r w:rsidR="00166229">
          <w:rPr>
            <w:webHidden/>
          </w:rPr>
          <w:instrText xml:space="preserve"> PAGEREF _Toc44685413 \h </w:instrText>
        </w:r>
        <w:r w:rsidR="00166229">
          <w:rPr>
            <w:webHidden/>
          </w:rPr>
        </w:r>
        <w:r w:rsidR="00166229">
          <w:rPr>
            <w:webHidden/>
          </w:rPr>
          <w:fldChar w:fldCharType="separate"/>
        </w:r>
        <w:r w:rsidR="00D05A27">
          <w:rPr>
            <w:webHidden/>
          </w:rPr>
          <w:t>12</w:t>
        </w:r>
        <w:r w:rsidR="00166229">
          <w:rPr>
            <w:webHidden/>
          </w:rPr>
          <w:fldChar w:fldCharType="end"/>
        </w:r>
      </w:hyperlink>
    </w:p>
    <w:p w14:paraId="4C44547F" w14:textId="6D27F9E2" w:rsidR="00166229" w:rsidRDefault="009309DE">
      <w:pPr>
        <w:pStyle w:val="TOC2"/>
        <w:tabs>
          <w:tab w:val="right" w:leader="dot" w:pos="9628"/>
        </w:tabs>
        <w:rPr>
          <w:rFonts w:asciiTheme="minorHAnsi" w:eastAsiaTheme="minorEastAsia" w:hAnsiTheme="minorHAnsi"/>
          <w:noProof/>
          <w:lang w:eastAsia="en-AU"/>
        </w:rPr>
      </w:pPr>
      <w:hyperlink w:anchor="_Toc44685414" w:history="1">
        <w:r w:rsidR="00166229" w:rsidRPr="00FE7848">
          <w:rPr>
            <w:rStyle w:val="Hyperlink"/>
            <w:rFonts w:cs="Calibri Light"/>
            <w:noProof/>
          </w:rPr>
          <w:t xml:space="preserve">Use of the </w:t>
        </w:r>
        <w:r w:rsidR="00166229" w:rsidRPr="00FE7848">
          <w:rPr>
            <w:rStyle w:val="Hyperlink"/>
            <w:rFonts w:eastAsia="MS Mincho" w:cs="Calibri Light"/>
            <w:noProof/>
          </w:rPr>
          <w:t>NIKI T34</w:t>
        </w:r>
        <w:r w:rsidR="00166229" w:rsidRPr="00FE7848">
          <w:rPr>
            <w:rStyle w:val="Hyperlink"/>
            <w:rFonts w:eastAsia="MS Mincho" w:cs="Calibri Light"/>
            <w:noProof/>
            <w:vertAlign w:val="superscript"/>
          </w:rPr>
          <w:t>TM</w:t>
        </w:r>
        <w:r w:rsidR="00166229" w:rsidRPr="00FE7848">
          <w:rPr>
            <w:rStyle w:val="Hyperlink"/>
            <w:rFonts w:eastAsia="MS Mincho" w:cs="Calibri Light"/>
            <w:noProof/>
          </w:rPr>
          <w:t xml:space="preserve"> </w:t>
        </w:r>
        <w:r w:rsidR="00166229" w:rsidRPr="00FE7848">
          <w:rPr>
            <w:rStyle w:val="Hyperlink"/>
            <w:rFonts w:cs="Calibri Light"/>
            <w:noProof/>
          </w:rPr>
          <w:t>syringe pump</w:t>
        </w:r>
        <w:r w:rsidR="00166229">
          <w:rPr>
            <w:noProof/>
            <w:webHidden/>
          </w:rPr>
          <w:tab/>
        </w:r>
        <w:r w:rsidR="00166229">
          <w:rPr>
            <w:noProof/>
            <w:webHidden/>
          </w:rPr>
          <w:fldChar w:fldCharType="begin"/>
        </w:r>
        <w:r w:rsidR="00166229">
          <w:rPr>
            <w:noProof/>
            <w:webHidden/>
          </w:rPr>
          <w:instrText xml:space="preserve"> PAGEREF _Toc44685414 \h </w:instrText>
        </w:r>
        <w:r w:rsidR="00166229">
          <w:rPr>
            <w:noProof/>
            <w:webHidden/>
          </w:rPr>
        </w:r>
        <w:r w:rsidR="00166229">
          <w:rPr>
            <w:noProof/>
            <w:webHidden/>
          </w:rPr>
          <w:fldChar w:fldCharType="separate"/>
        </w:r>
        <w:r w:rsidR="00D05A27">
          <w:rPr>
            <w:noProof/>
            <w:webHidden/>
          </w:rPr>
          <w:t>12</w:t>
        </w:r>
        <w:r w:rsidR="00166229">
          <w:rPr>
            <w:noProof/>
            <w:webHidden/>
          </w:rPr>
          <w:fldChar w:fldCharType="end"/>
        </w:r>
      </w:hyperlink>
    </w:p>
    <w:p w14:paraId="746A74F5" w14:textId="6DE8ED7A" w:rsidR="00166229" w:rsidRDefault="009309DE">
      <w:pPr>
        <w:pStyle w:val="TOC3"/>
        <w:rPr>
          <w:rFonts w:asciiTheme="minorHAnsi" w:eastAsiaTheme="minorEastAsia" w:hAnsiTheme="minorHAnsi" w:cstheme="minorBidi"/>
          <w:lang w:eastAsia="en-AU"/>
        </w:rPr>
      </w:pPr>
      <w:hyperlink w:anchor="_Toc44685415" w:history="1">
        <w:r w:rsidR="00166229" w:rsidRPr="00FE7848">
          <w:rPr>
            <w:rStyle w:val="Hyperlink"/>
          </w:rPr>
          <w:t>Suitable patients</w:t>
        </w:r>
        <w:r w:rsidR="00166229">
          <w:rPr>
            <w:webHidden/>
          </w:rPr>
          <w:tab/>
        </w:r>
        <w:r w:rsidR="00166229">
          <w:rPr>
            <w:webHidden/>
          </w:rPr>
          <w:fldChar w:fldCharType="begin"/>
        </w:r>
        <w:r w:rsidR="00166229">
          <w:rPr>
            <w:webHidden/>
          </w:rPr>
          <w:instrText xml:space="preserve"> PAGEREF _Toc44685415 \h </w:instrText>
        </w:r>
        <w:r w:rsidR="00166229">
          <w:rPr>
            <w:webHidden/>
          </w:rPr>
        </w:r>
        <w:r w:rsidR="00166229">
          <w:rPr>
            <w:webHidden/>
          </w:rPr>
          <w:fldChar w:fldCharType="separate"/>
        </w:r>
        <w:r w:rsidR="00D05A27">
          <w:rPr>
            <w:webHidden/>
          </w:rPr>
          <w:t>12</w:t>
        </w:r>
        <w:r w:rsidR="00166229">
          <w:rPr>
            <w:webHidden/>
          </w:rPr>
          <w:fldChar w:fldCharType="end"/>
        </w:r>
      </w:hyperlink>
    </w:p>
    <w:p w14:paraId="3315DFA1" w14:textId="2F038F1F" w:rsidR="00166229" w:rsidRDefault="009309DE">
      <w:pPr>
        <w:pStyle w:val="TOC3"/>
        <w:rPr>
          <w:rFonts w:asciiTheme="minorHAnsi" w:eastAsiaTheme="minorEastAsia" w:hAnsiTheme="minorHAnsi" w:cstheme="minorBidi"/>
          <w:lang w:eastAsia="en-AU"/>
        </w:rPr>
      </w:pPr>
      <w:hyperlink w:anchor="_Toc44685416" w:history="1">
        <w:r w:rsidR="00166229" w:rsidRPr="00FE7848">
          <w:rPr>
            <w:rStyle w:val="Hyperlink"/>
          </w:rPr>
          <w:t>Site selection for the subcutaneous cannula:</w:t>
        </w:r>
        <w:r w:rsidR="00166229">
          <w:rPr>
            <w:webHidden/>
          </w:rPr>
          <w:tab/>
        </w:r>
        <w:r w:rsidR="00166229">
          <w:rPr>
            <w:webHidden/>
          </w:rPr>
          <w:fldChar w:fldCharType="begin"/>
        </w:r>
        <w:r w:rsidR="00166229">
          <w:rPr>
            <w:webHidden/>
          </w:rPr>
          <w:instrText xml:space="preserve"> PAGEREF _Toc44685416 \h </w:instrText>
        </w:r>
        <w:r w:rsidR="00166229">
          <w:rPr>
            <w:webHidden/>
          </w:rPr>
        </w:r>
        <w:r w:rsidR="00166229">
          <w:rPr>
            <w:webHidden/>
          </w:rPr>
          <w:fldChar w:fldCharType="separate"/>
        </w:r>
        <w:r w:rsidR="00D05A27">
          <w:rPr>
            <w:webHidden/>
          </w:rPr>
          <w:t>12</w:t>
        </w:r>
        <w:r w:rsidR="00166229">
          <w:rPr>
            <w:webHidden/>
          </w:rPr>
          <w:fldChar w:fldCharType="end"/>
        </w:r>
      </w:hyperlink>
    </w:p>
    <w:p w14:paraId="6930EA71" w14:textId="434850C4" w:rsidR="00166229" w:rsidRDefault="009309DE">
      <w:pPr>
        <w:pStyle w:val="TOC3"/>
        <w:rPr>
          <w:rFonts w:asciiTheme="minorHAnsi" w:eastAsiaTheme="minorEastAsia" w:hAnsiTheme="minorHAnsi" w:cstheme="minorBidi"/>
          <w:lang w:eastAsia="en-AU"/>
        </w:rPr>
      </w:pPr>
      <w:hyperlink w:anchor="_Toc44685417" w:history="1">
        <w:r w:rsidR="00166229" w:rsidRPr="00FE7848">
          <w:rPr>
            <w:rStyle w:val="Hyperlink"/>
          </w:rPr>
          <w:t>Setting up the NIKI T34</w:t>
        </w:r>
        <w:r w:rsidR="00166229" w:rsidRPr="00FE7848">
          <w:rPr>
            <w:rStyle w:val="Hyperlink"/>
            <w:vertAlign w:val="superscript"/>
          </w:rPr>
          <w:t>TM</w:t>
        </w:r>
        <w:r w:rsidR="00166229" w:rsidRPr="00FE7848">
          <w:rPr>
            <w:rStyle w:val="Hyperlink"/>
          </w:rPr>
          <w:t xml:space="preserve"> syringe pump</w:t>
        </w:r>
        <w:r w:rsidR="00166229">
          <w:rPr>
            <w:webHidden/>
          </w:rPr>
          <w:tab/>
        </w:r>
        <w:r w:rsidR="00166229">
          <w:rPr>
            <w:webHidden/>
          </w:rPr>
          <w:fldChar w:fldCharType="begin"/>
        </w:r>
        <w:r w:rsidR="00166229">
          <w:rPr>
            <w:webHidden/>
          </w:rPr>
          <w:instrText xml:space="preserve"> PAGEREF _Toc44685417 \h </w:instrText>
        </w:r>
        <w:r w:rsidR="00166229">
          <w:rPr>
            <w:webHidden/>
          </w:rPr>
        </w:r>
        <w:r w:rsidR="00166229">
          <w:rPr>
            <w:webHidden/>
          </w:rPr>
          <w:fldChar w:fldCharType="separate"/>
        </w:r>
        <w:r w:rsidR="00D05A27">
          <w:rPr>
            <w:webHidden/>
          </w:rPr>
          <w:t>14</w:t>
        </w:r>
        <w:r w:rsidR="00166229">
          <w:rPr>
            <w:webHidden/>
          </w:rPr>
          <w:fldChar w:fldCharType="end"/>
        </w:r>
      </w:hyperlink>
    </w:p>
    <w:p w14:paraId="149EF1C8" w14:textId="249DDD93" w:rsidR="00166229" w:rsidRDefault="009309DE">
      <w:pPr>
        <w:pStyle w:val="TOC2"/>
        <w:tabs>
          <w:tab w:val="right" w:leader="dot" w:pos="9628"/>
        </w:tabs>
        <w:rPr>
          <w:rFonts w:asciiTheme="minorHAnsi" w:eastAsiaTheme="minorEastAsia" w:hAnsiTheme="minorHAnsi"/>
          <w:noProof/>
          <w:lang w:eastAsia="en-AU"/>
        </w:rPr>
      </w:pPr>
      <w:hyperlink w:anchor="_Toc44685418" w:history="1">
        <w:r w:rsidR="00166229" w:rsidRPr="00FE7848">
          <w:rPr>
            <w:rStyle w:val="Hyperlink"/>
            <w:rFonts w:cs="Calibri Light"/>
            <w:noProof/>
          </w:rPr>
          <w:t>Symptom assessment</w:t>
        </w:r>
        <w:r w:rsidR="00166229">
          <w:rPr>
            <w:noProof/>
            <w:webHidden/>
          </w:rPr>
          <w:tab/>
        </w:r>
        <w:r w:rsidR="00166229">
          <w:rPr>
            <w:noProof/>
            <w:webHidden/>
          </w:rPr>
          <w:fldChar w:fldCharType="begin"/>
        </w:r>
        <w:r w:rsidR="00166229">
          <w:rPr>
            <w:noProof/>
            <w:webHidden/>
          </w:rPr>
          <w:instrText xml:space="preserve"> PAGEREF _Toc44685418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30AE3B62" w14:textId="51C50F65" w:rsidR="00166229" w:rsidRDefault="009309DE">
      <w:pPr>
        <w:pStyle w:val="TOC3"/>
        <w:rPr>
          <w:rFonts w:asciiTheme="minorHAnsi" w:eastAsiaTheme="minorEastAsia" w:hAnsiTheme="minorHAnsi" w:cstheme="minorBidi"/>
          <w:lang w:eastAsia="en-AU"/>
        </w:rPr>
      </w:pPr>
      <w:hyperlink w:anchor="_Toc44685419" w:history="1">
        <w:r w:rsidR="00166229" w:rsidRPr="00FE7848">
          <w:rPr>
            <w:rStyle w:val="Hyperlink"/>
          </w:rPr>
          <w:t>Symptom assessment scores</w:t>
        </w:r>
        <w:r w:rsidR="00166229">
          <w:rPr>
            <w:webHidden/>
          </w:rPr>
          <w:tab/>
        </w:r>
        <w:r w:rsidR="00166229">
          <w:rPr>
            <w:webHidden/>
          </w:rPr>
          <w:fldChar w:fldCharType="begin"/>
        </w:r>
        <w:r w:rsidR="00166229">
          <w:rPr>
            <w:webHidden/>
          </w:rPr>
          <w:instrText xml:space="preserve"> PAGEREF _Toc44685419 \h </w:instrText>
        </w:r>
        <w:r w:rsidR="00166229">
          <w:rPr>
            <w:webHidden/>
          </w:rPr>
        </w:r>
        <w:r w:rsidR="00166229">
          <w:rPr>
            <w:webHidden/>
          </w:rPr>
          <w:fldChar w:fldCharType="separate"/>
        </w:r>
        <w:r w:rsidR="00D05A27">
          <w:rPr>
            <w:webHidden/>
          </w:rPr>
          <w:t>20</w:t>
        </w:r>
        <w:r w:rsidR="00166229">
          <w:rPr>
            <w:webHidden/>
          </w:rPr>
          <w:fldChar w:fldCharType="end"/>
        </w:r>
      </w:hyperlink>
    </w:p>
    <w:p w14:paraId="2728DB25" w14:textId="7E14D3D7" w:rsidR="00166229" w:rsidRDefault="009309DE">
      <w:pPr>
        <w:pStyle w:val="TOC2"/>
        <w:tabs>
          <w:tab w:val="right" w:leader="dot" w:pos="9628"/>
        </w:tabs>
        <w:rPr>
          <w:rFonts w:asciiTheme="minorHAnsi" w:eastAsiaTheme="minorEastAsia" w:hAnsiTheme="minorHAnsi"/>
          <w:noProof/>
          <w:lang w:eastAsia="en-AU"/>
        </w:rPr>
      </w:pPr>
      <w:hyperlink w:anchor="_Toc44685420" w:history="1">
        <w:r w:rsidR="00166229" w:rsidRPr="00FE7848">
          <w:rPr>
            <w:rStyle w:val="Hyperlink"/>
            <w:rFonts w:eastAsia="MS Mincho"/>
            <w:noProof/>
          </w:rPr>
          <w:t>NIKI T34</w:t>
        </w:r>
        <w:r w:rsidR="00166229" w:rsidRPr="00FE7848">
          <w:rPr>
            <w:rStyle w:val="Hyperlink"/>
            <w:rFonts w:eastAsia="MS Mincho"/>
            <w:noProof/>
            <w:vertAlign w:val="superscript"/>
          </w:rPr>
          <w:t>TM</w:t>
        </w:r>
        <w:r w:rsidR="00166229" w:rsidRPr="00FE7848">
          <w:rPr>
            <w:rStyle w:val="Hyperlink"/>
            <w:rFonts w:eastAsia="MS Mincho"/>
            <w:noProof/>
          </w:rPr>
          <w:t xml:space="preserve"> </w:t>
        </w:r>
        <w:r w:rsidR="00166229" w:rsidRPr="00FE7848">
          <w:rPr>
            <w:rStyle w:val="Hyperlink"/>
            <w:noProof/>
          </w:rPr>
          <w:t>syringe pump infusion checklist</w:t>
        </w:r>
        <w:r w:rsidR="00166229">
          <w:rPr>
            <w:noProof/>
            <w:webHidden/>
          </w:rPr>
          <w:tab/>
        </w:r>
        <w:r w:rsidR="00166229">
          <w:rPr>
            <w:noProof/>
            <w:webHidden/>
          </w:rPr>
          <w:fldChar w:fldCharType="begin"/>
        </w:r>
        <w:r w:rsidR="00166229">
          <w:rPr>
            <w:noProof/>
            <w:webHidden/>
          </w:rPr>
          <w:instrText xml:space="preserve"> PAGEREF _Toc44685420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656BEB49" w14:textId="7B0DD5FE" w:rsidR="00166229" w:rsidRDefault="009309DE">
      <w:pPr>
        <w:pStyle w:val="TOC2"/>
        <w:tabs>
          <w:tab w:val="right" w:leader="dot" w:pos="9628"/>
        </w:tabs>
        <w:rPr>
          <w:rFonts w:asciiTheme="minorHAnsi" w:eastAsiaTheme="minorEastAsia" w:hAnsiTheme="minorHAnsi"/>
          <w:noProof/>
          <w:lang w:eastAsia="en-AU"/>
        </w:rPr>
      </w:pPr>
      <w:hyperlink w:anchor="_Toc44685421" w:history="1">
        <w:r w:rsidR="00166229" w:rsidRPr="00FE7848">
          <w:rPr>
            <w:rStyle w:val="Hyperlink"/>
            <w:rFonts w:eastAsia="MS Mincho"/>
            <w:noProof/>
          </w:rPr>
          <w:t>Precipitation</w:t>
        </w:r>
        <w:r w:rsidR="00166229">
          <w:rPr>
            <w:noProof/>
            <w:webHidden/>
          </w:rPr>
          <w:tab/>
        </w:r>
        <w:r w:rsidR="00166229">
          <w:rPr>
            <w:noProof/>
            <w:webHidden/>
          </w:rPr>
          <w:fldChar w:fldCharType="begin"/>
        </w:r>
        <w:r w:rsidR="00166229">
          <w:rPr>
            <w:noProof/>
            <w:webHidden/>
          </w:rPr>
          <w:instrText xml:space="preserve"> PAGEREF _Toc44685421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782E4F58" w14:textId="5076D149" w:rsidR="00166229" w:rsidRDefault="009309DE">
      <w:pPr>
        <w:pStyle w:val="TOC2"/>
        <w:tabs>
          <w:tab w:val="right" w:leader="dot" w:pos="9628"/>
        </w:tabs>
        <w:rPr>
          <w:rFonts w:asciiTheme="minorHAnsi" w:eastAsiaTheme="minorEastAsia" w:hAnsiTheme="minorHAnsi"/>
          <w:noProof/>
          <w:lang w:eastAsia="en-AU"/>
        </w:rPr>
      </w:pPr>
      <w:hyperlink w:anchor="_Toc44685422" w:history="1">
        <w:r w:rsidR="00166229" w:rsidRPr="00FE7848">
          <w:rPr>
            <w:rStyle w:val="Hyperlink"/>
            <w:noProof/>
          </w:rPr>
          <w:t>Subcutaneous site check</w:t>
        </w:r>
        <w:r w:rsidR="00166229">
          <w:rPr>
            <w:noProof/>
            <w:webHidden/>
          </w:rPr>
          <w:tab/>
        </w:r>
        <w:r w:rsidR="00166229">
          <w:rPr>
            <w:noProof/>
            <w:webHidden/>
          </w:rPr>
          <w:fldChar w:fldCharType="begin"/>
        </w:r>
        <w:r w:rsidR="00166229">
          <w:rPr>
            <w:noProof/>
            <w:webHidden/>
          </w:rPr>
          <w:instrText xml:space="preserve"> PAGEREF _Toc44685422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23A6DE87" w14:textId="52405457" w:rsidR="00166229" w:rsidRDefault="009309DE">
      <w:pPr>
        <w:pStyle w:val="TOC2"/>
        <w:tabs>
          <w:tab w:val="right" w:leader="dot" w:pos="9628"/>
        </w:tabs>
        <w:rPr>
          <w:rFonts w:asciiTheme="minorHAnsi" w:eastAsiaTheme="minorEastAsia" w:hAnsiTheme="minorHAnsi"/>
          <w:noProof/>
          <w:lang w:eastAsia="en-AU"/>
        </w:rPr>
      </w:pPr>
      <w:hyperlink w:anchor="_Toc44685423" w:history="1">
        <w:r w:rsidR="00166229" w:rsidRPr="00FE7848">
          <w:rPr>
            <w:rStyle w:val="Hyperlink"/>
            <w:rFonts w:cs="Calibri Light"/>
            <w:noProof/>
          </w:rPr>
          <w:t xml:space="preserve">Patient/family education related to the </w:t>
        </w:r>
        <w:r w:rsidR="00166229" w:rsidRPr="00FE7848">
          <w:rPr>
            <w:rStyle w:val="Hyperlink"/>
            <w:rFonts w:eastAsia="MS Mincho" w:cs="Calibri Light"/>
            <w:noProof/>
          </w:rPr>
          <w:t>NIKI T34</w:t>
        </w:r>
        <w:r w:rsidR="00166229" w:rsidRPr="00FE7848">
          <w:rPr>
            <w:rStyle w:val="Hyperlink"/>
            <w:rFonts w:eastAsia="MS Mincho" w:cs="Calibri Light"/>
            <w:noProof/>
            <w:vertAlign w:val="superscript"/>
          </w:rPr>
          <w:t>TM</w:t>
        </w:r>
        <w:r w:rsidR="00166229" w:rsidRPr="00FE7848">
          <w:rPr>
            <w:rStyle w:val="Hyperlink"/>
            <w:rFonts w:eastAsia="MS Mincho" w:cs="Calibri Light"/>
            <w:noProof/>
          </w:rPr>
          <w:t xml:space="preserve"> </w:t>
        </w:r>
        <w:r w:rsidR="00166229" w:rsidRPr="00FE7848">
          <w:rPr>
            <w:rStyle w:val="Hyperlink"/>
            <w:rFonts w:cs="Calibri Light"/>
            <w:noProof/>
          </w:rPr>
          <w:t>syringe pump</w:t>
        </w:r>
        <w:r w:rsidR="00166229">
          <w:rPr>
            <w:noProof/>
            <w:webHidden/>
          </w:rPr>
          <w:tab/>
        </w:r>
        <w:r w:rsidR="00166229">
          <w:rPr>
            <w:noProof/>
            <w:webHidden/>
          </w:rPr>
          <w:fldChar w:fldCharType="begin"/>
        </w:r>
        <w:r w:rsidR="00166229">
          <w:rPr>
            <w:noProof/>
            <w:webHidden/>
          </w:rPr>
          <w:instrText xml:space="preserve"> PAGEREF _Toc44685423 \h </w:instrText>
        </w:r>
        <w:r w:rsidR="00166229">
          <w:rPr>
            <w:noProof/>
            <w:webHidden/>
          </w:rPr>
        </w:r>
        <w:r w:rsidR="00166229">
          <w:rPr>
            <w:noProof/>
            <w:webHidden/>
          </w:rPr>
          <w:fldChar w:fldCharType="separate"/>
        </w:r>
        <w:r w:rsidR="00D05A27">
          <w:rPr>
            <w:noProof/>
            <w:webHidden/>
          </w:rPr>
          <w:t>21</w:t>
        </w:r>
        <w:r w:rsidR="00166229">
          <w:rPr>
            <w:noProof/>
            <w:webHidden/>
          </w:rPr>
          <w:fldChar w:fldCharType="end"/>
        </w:r>
      </w:hyperlink>
    </w:p>
    <w:p w14:paraId="53B3A8C0" w14:textId="09785532" w:rsidR="00166229" w:rsidRDefault="009309DE">
      <w:pPr>
        <w:pStyle w:val="TOC3"/>
        <w:rPr>
          <w:rFonts w:asciiTheme="minorHAnsi" w:eastAsiaTheme="minorEastAsia" w:hAnsiTheme="minorHAnsi" w:cstheme="minorBidi"/>
          <w:lang w:eastAsia="en-AU"/>
        </w:rPr>
      </w:pPr>
      <w:hyperlink w:anchor="_Toc44685424" w:history="1">
        <w:r w:rsidR="00166229" w:rsidRPr="00FE7848">
          <w:rPr>
            <w:rStyle w:val="Hyperlink"/>
          </w:rPr>
          <w:t>Patient/family education</w:t>
        </w:r>
        <w:r w:rsidR="00166229">
          <w:rPr>
            <w:webHidden/>
          </w:rPr>
          <w:tab/>
        </w:r>
        <w:r w:rsidR="00166229">
          <w:rPr>
            <w:webHidden/>
          </w:rPr>
          <w:fldChar w:fldCharType="begin"/>
        </w:r>
        <w:r w:rsidR="00166229">
          <w:rPr>
            <w:webHidden/>
          </w:rPr>
          <w:instrText xml:space="preserve"> PAGEREF _Toc44685424 \h </w:instrText>
        </w:r>
        <w:r w:rsidR="00166229">
          <w:rPr>
            <w:webHidden/>
          </w:rPr>
        </w:r>
        <w:r w:rsidR="00166229">
          <w:rPr>
            <w:webHidden/>
          </w:rPr>
          <w:fldChar w:fldCharType="separate"/>
        </w:r>
        <w:r w:rsidR="00D05A27">
          <w:rPr>
            <w:webHidden/>
          </w:rPr>
          <w:t>21</w:t>
        </w:r>
        <w:r w:rsidR="00166229">
          <w:rPr>
            <w:webHidden/>
          </w:rPr>
          <w:fldChar w:fldCharType="end"/>
        </w:r>
      </w:hyperlink>
    </w:p>
    <w:p w14:paraId="2E5DA112" w14:textId="1F7ECBF6" w:rsidR="00166229" w:rsidRDefault="009309DE">
      <w:pPr>
        <w:pStyle w:val="TOC3"/>
        <w:rPr>
          <w:rFonts w:asciiTheme="minorHAnsi" w:eastAsiaTheme="minorEastAsia" w:hAnsiTheme="minorHAnsi" w:cstheme="minorBidi"/>
          <w:lang w:eastAsia="en-AU"/>
        </w:rPr>
      </w:pPr>
      <w:hyperlink w:anchor="_Toc44685425" w:history="1">
        <w:r w:rsidR="00166229" w:rsidRPr="00FE7848">
          <w:rPr>
            <w:rStyle w:val="Hyperlink"/>
          </w:rPr>
          <w:t>At home:</w:t>
        </w:r>
        <w:r w:rsidR="00166229">
          <w:rPr>
            <w:webHidden/>
          </w:rPr>
          <w:tab/>
        </w:r>
        <w:r w:rsidR="00166229">
          <w:rPr>
            <w:webHidden/>
          </w:rPr>
          <w:fldChar w:fldCharType="begin"/>
        </w:r>
        <w:r w:rsidR="00166229">
          <w:rPr>
            <w:webHidden/>
          </w:rPr>
          <w:instrText xml:space="preserve"> PAGEREF _Toc44685425 \h </w:instrText>
        </w:r>
        <w:r w:rsidR="00166229">
          <w:rPr>
            <w:webHidden/>
          </w:rPr>
        </w:r>
        <w:r w:rsidR="00166229">
          <w:rPr>
            <w:webHidden/>
          </w:rPr>
          <w:fldChar w:fldCharType="separate"/>
        </w:r>
        <w:r w:rsidR="00D05A27">
          <w:rPr>
            <w:webHidden/>
          </w:rPr>
          <w:t>21</w:t>
        </w:r>
        <w:r w:rsidR="00166229">
          <w:rPr>
            <w:webHidden/>
          </w:rPr>
          <w:fldChar w:fldCharType="end"/>
        </w:r>
      </w:hyperlink>
    </w:p>
    <w:p w14:paraId="58F908C7" w14:textId="27C92BCA" w:rsidR="00166229" w:rsidRDefault="009309DE">
      <w:pPr>
        <w:pStyle w:val="TOC2"/>
        <w:tabs>
          <w:tab w:val="right" w:leader="dot" w:pos="9628"/>
        </w:tabs>
        <w:rPr>
          <w:rFonts w:asciiTheme="minorHAnsi" w:eastAsiaTheme="minorEastAsia" w:hAnsiTheme="minorHAnsi"/>
          <w:noProof/>
          <w:lang w:eastAsia="en-AU"/>
        </w:rPr>
      </w:pPr>
      <w:hyperlink w:anchor="_Toc44685426" w:history="1">
        <w:r w:rsidR="00166229" w:rsidRPr="00FE7848">
          <w:rPr>
            <w:rStyle w:val="Hyperlink"/>
            <w:rFonts w:cs="Calibri Light"/>
            <w:noProof/>
          </w:rPr>
          <w:t>Quality improvement</w:t>
        </w:r>
        <w:r w:rsidR="00166229">
          <w:rPr>
            <w:noProof/>
            <w:webHidden/>
          </w:rPr>
          <w:tab/>
        </w:r>
        <w:r w:rsidR="00166229">
          <w:rPr>
            <w:noProof/>
            <w:webHidden/>
          </w:rPr>
          <w:fldChar w:fldCharType="begin"/>
        </w:r>
        <w:r w:rsidR="00166229">
          <w:rPr>
            <w:noProof/>
            <w:webHidden/>
          </w:rPr>
          <w:instrText xml:space="preserve"> PAGEREF _Toc44685426 \h </w:instrText>
        </w:r>
        <w:r w:rsidR="00166229">
          <w:rPr>
            <w:noProof/>
            <w:webHidden/>
          </w:rPr>
        </w:r>
        <w:r w:rsidR="00166229">
          <w:rPr>
            <w:noProof/>
            <w:webHidden/>
          </w:rPr>
          <w:fldChar w:fldCharType="separate"/>
        </w:r>
        <w:r w:rsidR="00D05A27">
          <w:rPr>
            <w:noProof/>
            <w:webHidden/>
          </w:rPr>
          <w:t>21</w:t>
        </w:r>
        <w:r w:rsidR="00166229">
          <w:rPr>
            <w:noProof/>
            <w:webHidden/>
          </w:rPr>
          <w:fldChar w:fldCharType="end"/>
        </w:r>
      </w:hyperlink>
    </w:p>
    <w:p w14:paraId="64D2A0F1" w14:textId="371CA19B" w:rsidR="00166229" w:rsidRDefault="009309DE">
      <w:pPr>
        <w:pStyle w:val="TOC2"/>
        <w:tabs>
          <w:tab w:val="right" w:leader="dot" w:pos="9628"/>
        </w:tabs>
        <w:rPr>
          <w:rFonts w:asciiTheme="minorHAnsi" w:eastAsiaTheme="minorEastAsia" w:hAnsiTheme="minorHAnsi"/>
          <w:noProof/>
          <w:lang w:eastAsia="en-AU"/>
        </w:rPr>
      </w:pPr>
      <w:hyperlink w:anchor="_Toc44685427" w:history="1">
        <w:r w:rsidR="00166229" w:rsidRPr="00FE7848">
          <w:rPr>
            <w:rStyle w:val="Hyperlink"/>
            <w:rFonts w:cs="Calibri Light"/>
            <w:noProof/>
          </w:rPr>
          <w:t>Servicing and maintenance</w:t>
        </w:r>
        <w:r w:rsidR="00166229">
          <w:rPr>
            <w:noProof/>
            <w:webHidden/>
          </w:rPr>
          <w:tab/>
        </w:r>
        <w:r w:rsidR="00166229">
          <w:rPr>
            <w:noProof/>
            <w:webHidden/>
          </w:rPr>
          <w:fldChar w:fldCharType="begin"/>
        </w:r>
        <w:r w:rsidR="00166229">
          <w:rPr>
            <w:noProof/>
            <w:webHidden/>
          </w:rPr>
          <w:instrText xml:space="preserve"> PAGEREF _Toc44685427 \h </w:instrText>
        </w:r>
        <w:r w:rsidR="00166229">
          <w:rPr>
            <w:noProof/>
            <w:webHidden/>
          </w:rPr>
        </w:r>
        <w:r w:rsidR="00166229">
          <w:rPr>
            <w:noProof/>
            <w:webHidden/>
          </w:rPr>
          <w:fldChar w:fldCharType="separate"/>
        </w:r>
        <w:r w:rsidR="00D05A27">
          <w:rPr>
            <w:noProof/>
            <w:webHidden/>
          </w:rPr>
          <w:t>22</w:t>
        </w:r>
        <w:r w:rsidR="00166229">
          <w:rPr>
            <w:noProof/>
            <w:webHidden/>
          </w:rPr>
          <w:fldChar w:fldCharType="end"/>
        </w:r>
      </w:hyperlink>
    </w:p>
    <w:p w14:paraId="7F7537E8" w14:textId="55B75BEE" w:rsidR="00166229" w:rsidRDefault="009309DE">
      <w:pPr>
        <w:pStyle w:val="TOC2"/>
        <w:tabs>
          <w:tab w:val="right" w:leader="dot" w:pos="9628"/>
        </w:tabs>
        <w:rPr>
          <w:rFonts w:asciiTheme="minorHAnsi" w:eastAsiaTheme="minorEastAsia" w:hAnsiTheme="minorHAnsi"/>
          <w:noProof/>
          <w:lang w:eastAsia="en-AU"/>
        </w:rPr>
      </w:pPr>
      <w:hyperlink w:anchor="_Toc44685428" w:history="1">
        <w:r w:rsidR="00166229" w:rsidRPr="00FE7848">
          <w:rPr>
            <w:rStyle w:val="Hyperlink"/>
            <w:rFonts w:cs="Calibri Light"/>
            <w:noProof/>
          </w:rPr>
          <w:t>Pump storage</w:t>
        </w:r>
        <w:r w:rsidR="00166229">
          <w:rPr>
            <w:noProof/>
            <w:webHidden/>
          </w:rPr>
          <w:tab/>
        </w:r>
        <w:r w:rsidR="00166229">
          <w:rPr>
            <w:noProof/>
            <w:webHidden/>
          </w:rPr>
          <w:fldChar w:fldCharType="begin"/>
        </w:r>
        <w:r w:rsidR="00166229">
          <w:rPr>
            <w:noProof/>
            <w:webHidden/>
          </w:rPr>
          <w:instrText xml:space="preserve"> PAGEREF _Toc44685428 \h </w:instrText>
        </w:r>
        <w:r w:rsidR="00166229">
          <w:rPr>
            <w:noProof/>
            <w:webHidden/>
          </w:rPr>
        </w:r>
        <w:r w:rsidR="00166229">
          <w:rPr>
            <w:noProof/>
            <w:webHidden/>
          </w:rPr>
          <w:fldChar w:fldCharType="separate"/>
        </w:r>
        <w:r w:rsidR="00D05A27">
          <w:rPr>
            <w:noProof/>
            <w:webHidden/>
          </w:rPr>
          <w:t>22</w:t>
        </w:r>
        <w:r w:rsidR="00166229">
          <w:rPr>
            <w:noProof/>
            <w:webHidden/>
          </w:rPr>
          <w:fldChar w:fldCharType="end"/>
        </w:r>
      </w:hyperlink>
    </w:p>
    <w:p w14:paraId="4EEEB0DF" w14:textId="3FEE7D37" w:rsidR="00166229" w:rsidRDefault="009309DE">
      <w:pPr>
        <w:pStyle w:val="TOC1"/>
        <w:tabs>
          <w:tab w:val="right" w:leader="dot" w:pos="9628"/>
        </w:tabs>
        <w:rPr>
          <w:rFonts w:asciiTheme="minorHAnsi" w:eastAsiaTheme="minorEastAsia" w:hAnsiTheme="minorHAnsi"/>
          <w:noProof/>
          <w:lang w:eastAsia="en-AU"/>
        </w:rPr>
      </w:pPr>
      <w:hyperlink w:anchor="_Toc44685429" w:history="1">
        <w:r w:rsidR="00166229" w:rsidRPr="00FE7848">
          <w:rPr>
            <w:rStyle w:val="Hyperlink"/>
            <w:rFonts w:cs="Calibri Light"/>
            <w:noProof/>
          </w:rPr>
          <w:t>References</w:t>
        </w:r>
        <w:r w:rsidR="00166229">
          <w:rPr>
            <w:noProof/>
            <w:webHidden/>
          </w:rPr>
          <w:tab/>
        </w:r>
        <w:r w:rsidR="00166229">
          <w:rPr>
            <w:noProof/>
            <w:webHidden/>
          </w:rPr>
          <w:fldChar w:fldCharType="begin"/>
        </w:r>
        <w:r w:rsidR="00166229">
          <w:rPr>
            <w:noProof/>
            <w:webHidden/>
          </w:rPr>
          <w:instrText xml:space="preserve"> PAGEREF _Toc44685429 \h </w:instrText>
        </w:r>
        <w:r w:rsidR="00166229">
          <w:rPr>
            <w:noProof/>
            <w:webHidden/>
          </w:rPr>
        </w:r>
        <w:r w:rsidR="00166229">
          <w:rPr>
            <w:noProof/>
            <w:webHidden/>
          </w:rPr>
          <w:fldChar w:fldCharType="separate"/>
        </w:r>
        <w:r w:rsidR="00D05A27">
          <w:rPr>
            <w:noProof/>
            <w:webHidden/>
          </w:rPr>
          <w:t>23</w:t>
        </w:r>
        <w:r w:rsidR="00166229">
          <w:rPr>
            <w:noProof/>
            <w:webHidden/>
          </w:rPr>
          <w:fldChar w:fldCharType="end"/>
        </w:r>
      </w:hyperlink>
    </w:p>
    <w:p w14:paraId="164186BA" w14:textId="5CC07F95" w:rsidR="007E6190" w:rsidRDefault="00800B6C" w:rsidP="00800B6C">
      <w:r>
        <w:fldChar w:fldCharType="end"/>
      </w:r>
      <w:r w:rsidR="007E6190">
        <w:br w:type="page"/>
      </w:r>
    </w:p>
    <w:p w14:paraId="785A9016" w14:textId="074FAA36" w:rsidR="00C1205A" w:rsidRPr="00345C2F" w:rsidRDefault="00C1205A" w:rsidP="00DA034F">
      <w:pPr>
        <w:pStyle w:val="Heading1"/>
        <w:rPr>
          <w:rFonts w:ascii="Calibri Light" w:eastAsia="Calibri" w:hAnsi="Calibri Light" w:cs="Calibri Light"/>
        </w:rPr>
      </w:pPr>
      <w:bookmarkStart w:id="2" w:name="_Toc44685394"/>
      <w:r w:rsidRPr="00345C2F">
        <w:rPr>
          <w:rFonts w:ascii="Calibri Light" w:eastAsia="Calibri" w:hAnsi="Calibri Light" w:cs="Calibri Light"/>
        </w:rPr>
        <w:lastRenderedPageBreak/>
        <w:t>Overview</w:t>
      </w:r>
      <w:bookmarkEnd w:id="2"/>
    </w:p>
    <w:p w14:paraId="507C2D77" w14:textId="463AAFEB" w:rsidR="00C1205A" w:rsidRPr="00345C2F" w:rsidRDefault="00C1205A" w:rsidP="00DA034F">
      <w:pPr>
        <w:pStyle w:val="Heading2"/>
        <w:rPr>
          <w:rFonts w:ascii="Calibri Light" w:eastAsia="Calibri" w:hAnsi="Calibri Light" w:cs="Calibri Light"/>
        </w:rPr>
      </w:pPr>
      <w:bookmarkStart w:id="3" w:name="_Toc44685395"/>
      <w:r w:rsidRPr="00345C2F">
        <w:rPr>
          <w:rFonts w:ascii="Calibri Light" w:eastAsia="Calibri" w:hAnsi="Calibri Light" w:cs="Calibri Light"/>
        </w:rPr>
        <w:t>Purpose of this document</w:t>
      </w:r>
      <w:bookmarkEnd w:id="3"/>
    </w:p>
    <w:p w14:paraId="68C6AB78" w14:textId="77777777" w:rsidR="00C710C2" w:rsidRDefault="00694106" w:rsidP="00694106">
      <w:pPr>
        <w:spacing w:line="240" w:lineRule="auto"/>
        <w:rPr>
          <w:rFonts w:eastAsia="MS Mincho" w:cs="Calibri Light"/>
        </w:rPr>
      </w:pPr>
      <w:r w:rsidRPr="00345C2F">
        <w:rPr>
          <w:rFonts w:eastAsia="MS Mincho" w:cs="Calibri Light"/>
        </w:rPr>
        <w:t xml:space="preserve">The purpose of this document is to provide an </w:t>
      </w:r>
      <w:r w:rsidR="00FF3625" w:rsidRPr="00345C2F">
        <w:rPr>
          <w:rFonts w:eastAsia="MS Mincho" w:cs="Calibri Light"/>
        </w:rPr>
        <w:t xml:space="preserve">example </w:t>
      </w:r>
      <w:r w:rsidRPr="00345C2F">
        <w:rPr>
          <w:rFonts w:eastAsia="MS Mincho" w:cs="Calibri Light"/>
        </w:rPr>
        <w:t>policy and procedures</w:t>
      </w:r>
      <w:r w:rsidR="00FF3625" w:rsidRPr="00345C2F">
        <w:rPr>
          <w:rFonts w:eastAsia="MS Mincho" w:cs="Calibri Light"/>
        </w:rPr>
        <w:t xml:space="preserve"> </w:t>
      </w:r>
      <w:r w:rsidR="007E6190" w:rsidRPr="00345C2F">
        <w:rPr>
          <w:rFonts w:eastAsia="MS Mincho" w:cs="Calibri Light"/>
        </w:rPr>
        <w:t xml:space="preserve">concerning the use of </w:t>
      </w:r>
      <w:r w:rsidRPr="00345C2F">
        <w:rPr>
          <w:rFonts w:eastAsia="MS Mincho" w:cs="Calibri Light"/>
        </w:rPr>
        <w:t xml:space="preserve">the </w:t>
      </w:r>
      <w:bookmarkStart w:id="4" w:name="_Hlk43887807"/>
      <w:r w:rsidRPr="00345C2F">
        <w:rPr>
          <w:rFonts w:eastAsia="MS Mincho" w:cs="Calibri Light"/>
        </w:rPr>
        <w:t>NIKI T34</w:t>
      </w:r>
      <w:r w:rsidR="00D84593" w:rsidRPr="00D84593">
        <w:rPr>
          <w:rFonts w:eastAsia="MS Mincho" w:cs="Calibri Light"/>
          <w:vertAlign w:val="superscript"/>
        </w:rPr>
        <w:t>TM</w:t>
      </w:r>
      <w:r w:rsidRPr="00345C2F">
        <w:rPr>
          <w:rFonts w:eastAsia="MS Mincho" w:cs="Calibri Light"/>
        </w:rPr>
        <w:t xml:space="preserve"> </w:t>
      </w:r>
      <w:bookmarkEnd w:id="4"/>
      <w:r w:rsidR="005C1E8C" w:rsidRPr="00345C2F">
        <w:rPr>
          <w:rFonts w:eastAsia="MS Mincho" w:cs="Calibri Light"/>
        </w:rPr>
        <w:t xml:space="preserve">syringe </w:t>
      </w:r>
      <w:r w:rsidRPr="00345C2F">
        <w:rPr>
          <w:rFonts w:eastAsia="MS Mincho" w:cs="Calibri Light"/>
        </w:rPr>
        <w:t xml:space="preserve">pump for palliative patients. </w:t>
      </w:r>
    </w:p>
    <w:p w14:paraId="0B9B4087" w14:textId="219F7391" w:rsidR="00694106" w:rsidRPr="00345C2F" w:rsidRDefault="00694106" w:rsidP="00694106">
      <w:pPr>
        <w:spacing w:line="240" w:lineRule="auto"/>
        <w:rPr>
          <w:rFonts w:eastAsia="MS Mincho" w:cs="Calibri Light"/>
        </w:rPr>
      </w:pPr>
      <w:r w:rsidRPr="00345C2F">
        <w:rPr>
          <w:rFonts w:eastAsia="MS Mincho" w:cs="Calibri Light"/>
        </w:rPr>
        <w:t xml:space="preserve">Health care </w:t>
      </w:r>
      <w:r w:rsidR="007E6190" w:rsidRPr="00345C2F">
        <w:rPr>
          <w:rFonts w:eastAsia="MS Mincho" w:cs="Calibri Light"/>
        </w:rPr>
        <w:t>services</w:t>
      </w:r>
      <w:r w:rsidRPr="00345C2F">
        <w:rPr>
          <w:rFonts w:eastAsia="MS Mincho" w:cs="Calibri Light"/>
        </w:rPr>
        <w:t xml:space="preserve"> can use this document to develop</w:t>
      </w:r>
      <w:r w:rsidR="00C4198B">
        <w:rPr>
          <w:rFonts w:eastAsia="MS Mincho" w:cs="Calibri Light"/>
        </w:rPr>
        <w:t>,</w:t>
      </w:r>
      <w:r w:rsidRPr="00345C2F">
        <w:rPr>
          <w:rFonts w:eastAsia="MS Mincho" w:cs="Calibri Light"/>
        </w:rPr>
        <w:t xml:space="preserve"> or review</w:t>
      </w:r>
      <w:r w:rsidR="00C4198B">
        <w:rPr>
          <w:rFonts w:eastAsia="MS Mincho" w:cs="Calibri Light"/>
        </w:rPr>
        <w:t>,</w:t>
      </w:r>
      <w:r w:rsidRPr="00345C2F">
        <w:rPr>
          <w:rFonts w:eastAsia="MS Mincho" w:cs="Calibri Light"/>
        </w:rPr>
        <w:t xml:space="preserve"> their own polic</w:t>
      </w:r>
      <w:r w:rsidR="00A92EFB">
        <w:rPr>
          <w:rFonts w:eastAsia="MS Mincho" w:cs="Calibri Light"/>
        </w:rPr>
        <w:t>y</w:t>
      </w:r>
      <w:r w:rsidRPr="00345C2F">
        <w:rPr>
          <w:rFonts w:eastAsia="MS Mincho" w:cs="Calibri Light"/>
        </w:rPr>
        <w:t xml:space="preserve"> and procedures</w:t>
      </w:r>
      <w:r w:rsidR="007E6190" w:rsidRPr="00345C2F">
        <w:rPr>
          <w:rFonts w:eastAsia="MS Mincho" w:cs="Calibri Light"/>
        </w:rPr>
        <w:t xml:space="preserve"> for </w:t>
      </w:r>
      <w:r w:rsidR="00470572" w:rsidRPr="00345C2F">
        <w:rPr>
          <w:rFonts w:eastAsia="MS Mincho" w:cs="Calibri Light"/>
        </w:rPr>
        <w:t xml:space="preserve">use of </w:t>
      </w:r>
      <w:r w:rsidR="002333FC" w:rsidRPr="00345C2F">
        <w:rPr>
          <w:rFonts w:eastAsia="MS Mincho" w:cs="Calibri Light"/>
        </w:rPr>
        <w:t xml:space="preserve">the </w:t>
      </w:r>
      <w:r w:rsidR="00D84593" w:rsidRPr="00345C2F">
        <w:rPr>
          <w:rFonts w:eastAsia="MS Mincho" w:cs="Calibri Light"/>
        </w:rPr>
        <w:t>NIKI T34</w:t>
      </w:r>
      <w:r w:rsidR="00D84593" w:rsidRPr="00D84593">
        <w:rPr>
          <w:rFonts w:eastAsia="MS Mincho" w:cs="Calibri Light"/>
          <w:vertAlign w:val="superscript"/>
        </w:rPr>
        <w:t>TM</w:t>
      </w:r>
      <w:r w:rsidR="00374D42">
        <w:t xml:space="preserve"> </w:t>
      </w:r>
      <w:r w:rsidR="007E6190" w:rsidRPr="00345C2F">
        <w:rPr>
          <w:rFonts w:eastAsia="MS Mincho" w:cs="Calibri Light"/>
        </w:rPr>
        <w:t>syringe pump</w:t>
      </w:r>
      <w:r w:rsidRPr="00345C2F">
        <w:rPr>
          <w:rFonts w:eastAsia="MS Mincho" w:cs="Calibri Light"/>
        </w:rPr>
        <w:t>.</w:t>
      </w:r>
    </w:p>
    <w:p w14:paraId="5E071F3B" w14:textId="4F26A858" w:rsidR="00694106" w:rsidRPr="00345C2F" w:rsidRDefault="00C10828" w:rsidP="00694106">
      <w:pPr>
        <w:spacing w:line="240" w:lineRule="auto"/>
        <w:rPr>
          <w:rFonts w:eastAsia="MS Mincho" w:cs="Calibri Light"/>
        </w:rPr>
      </w:pPr>
      <w:r w:rsidRPr="00345C2F">
        <w:rPr>
          <w:rFonts w:eastAsia="MS Mincho" w:cs="Calibri Light"/>
        </w:rPr>
        <w:t>The document</w:t>
      </w:r>
      <w:r w:rsidR="007E6190" w:rsidRPr="00345C2F">
        <w:rPr>
          <w:rFonts w:eastAsia="MS Mincho" w:cs="Calibri Light"/>
        </w:rPr>
        <w:t xml:space="preserve"> contribute</w:t>
      </w:r>
      <w:r w:rsidRPr="00345C2F">
        <w:rPr>
          <w:rFonts w:eastAsia="MS Mincho" w:cs="Calibri Light"/>
        </w:rPr>
        <w:t>s</w:t>
      </w:r>
      <w:r w:rsidR="007E6190" w:rsidRPr="00345C2F">
        <w:rPr>
          <w:rFonts w:eastAsia="MS Mincho" w:cs="Calibri Light"/>
        </w:rPr>
        <w:t xml:space="preserve"> to </w:t>
      </w:r>
      <w:r w:rsidR="004E19B4" w:rsidRPr="00345C2F">
        <w:rPr>
          <w:rFonts w:eastAsia="MS Mincho" w:cs="Calibri Light"/>
        </w:rPr>
        <w:t xml:space="preserve">the delivery of </w:t>
      </w:r>
      <w:r w:rsidR="00694106" w:rsidRPr="00345C2F">
        <w:rPr>
          <w:rFonts w:eastAsia="MS Mincho" w:cs="Calibri Light"/>
        </w:rPr>
        <w:t>high</w:t>
      </w:r>
      <w:r w:rsidR="007E6190" w:rsidRPr="00345C2F">
        <w:rPr>
          <w:rFonts w:eastAsia="MS Mincho" w:cs="Calibri Light"/>
        </w:rPr>
        <w:t>-</w:t>
      </w:r>
      <w:r w:rsidR="00694106" w:rsidRPr="00345C2F">
        <w:rPr>
          <w:rFonts w:eastAsia="MS Mincho" w:cs="Calibri Light"/>
        </w:rPr>
        <w:t xml:space="preserve">quality palliative care by </w:t>
      </w:r>
      <w:r w:rsidR="007E6190" w:rsidRPr="00345C2F">
        <w:rPr>
          <w:rFonts w:eastAsia="MS Mincho" w:cs="Calibri Light"/>
        </w:rPr>
        <w:t>enabling</w:t>
      </w:r>
      <w:r w:rsidR="00694106" w:rsidRPr="00345C2F">
        <w:rPr>
          <w:rFonts w:eastAsia="MS Mincho" w:cs="Calibri Light"/>
        </w:rPr>
        <w:t xml:space="preserve"> health professionals to competently use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694106" w:rsidRPr="00345C2F">
        <w:rPr>
          <w:rFonts w:eastAsia="MS Mincho" w:cs="Calibri Light"/>
        </w:rPr>
        <w:t xml:space="preserve">syringe pump </w:t>
      </w:r>
      <w:r w:rsidR="00C4198B">
        <w:rPr>
          <w:rFonts w:eastAsia="MS Mincho" w:cs="Calibri Light"/>
        </w:rPr>
        <w:t xml:space="preserve">infusions </w:t>
      </w:r>
      <w:r w:rsidR="00694106" w:rsidRPr="00345C2F">
        <w:rPr>
          <w:rFonts w:eastAsia="MS Mincho" w:cs="Calibri Light"/>
        </w:rPr>
        <w:t xml:space="preserve">to help manage pain and other distressing symptoms </w:t>
      </w:r>
      <w:r w:rsidR="007E6190" w:rsidRPr="00345C2F">
        <w:rPr>
          <w:rFonts w:eastAsia="MS Mincho" w:cs="Calibri Light"/>
        </w:rPr>
        <w:t>experienced by</w:t>
      </w:r>
      <w:r w:rsidR="00694106" w:rsidRPr="00345C2F">
        <w:rPr>
          <w:rFonts w:eastAsia="MS Mincho" w:cs="Calibri Light"/>
        </w:rPr>
        <w:t xml:space="preserve"> palliative patients. </w:t>
      </w:r>
    </w:p>
    <w:p w14:paraId="5246105F" w14:textId="07281355" w:rsidR="00694106" w:rsidRPr="00345C2F" w:rsidRDefault="00694106" w:rsidP="00694106">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is </w:t>
      </w:r>
      <w:r w:rsidR="00470572" w:rsidRPr="00345C2F">
        <w:rPr>
          <w:rFonts w:eastAsia="MS Mincho" w:cs="Calibri Light"/>
        </w:rPr>
        <w:t>one</w:t>
      </w:r>
      <w:r w:rsidRPr="00345C2F">
        <w:rPr>
          <w:rFonts w:eastAsia="MS Mincho" w:cs="Calibri Light"/>
        </w:rPr>
        <w:t xml:space="preserve"> component of</w:t>
      </w:r>
      <w:r w:rsidRPr="00345C2F">
        <w:rPr>
          <w:rFonts w:eastAsia="MS Mincho" w:cs="Calibri Light"/>
          <w:color w:val="3366FF"/>
        </w:rPr>
        <w:t xml:space="preserve"> </w:t>
      </w:r>
      <w:r w:rsidR="007E6190" w:rsidRPr="00345C2F">
        <w:rPr>
          <w:rFonts w:eastAsia="MS Mincho" w:cs="Calibri Light"/>
        </w:rPr>
        <w:t>a s</w:t>
      </w:r>
      <w:r w:rsidR="00A329CC" w:rsidRPr="00345C2F">
        <w:rPr>
          <w:rFonts w:eastAsia="MS Mincho" w:cs="Calibri Light"/>
        </w:rPr>
        <w:t>uite</w:t>
      </w:r>
      <w:r w:rsidR="007E6190" w:rsidRPr="00345C2F">
        <w:rPr>
          <w:rFonts w:eastAsia="MS Mincho" w:cs="Calibri Light"/>
        </w:rPr>
        <w:t xml:space="preserve"> of</w:t>
      </w:r>
      <w:r w:rsidRPr="00345C2F">
        <w:rPr>
          <w:rFonts w:eastAsia="MS Mincho" w:cs="Calibri Light"/>
        </w:rPr>
        <w:t xml:space="preserve"> resources developed as part of the</w:t>
      </w:r>
      <w:r w:rsidR="00C4198B">
        <w:rPr>
          <w:rFonts w:eastAsia="MS Mincho" w:cs="Calibri Light"/>
        </w:rPr>
        <w:t xml:space="preserve"> Queensland Health</w:t>
      </w:r>
      <w:r w:rsidRPr="00345C2F">
        <w:rPr>
          <w:rFonts w:eastAsia="MS Mincho" w:cs="Calibri Light"/>
        </w:rPr>
        <w:t xml:space="preserve"> </w:t>
      </w:r>
      <w:r w:rsidRPr="00345C2F">
        <w:rPr>
          <w:rFonts w:eastAsia="MS Mincho" w:cs="Calibri Light"/>
          <w:i/>
        </w:rPr>
        <w:t>PallConsult</w:t>
      </w:r>
      <w:r w:rsidRPr="00345C2F">
        <w:rPr>
          <w:rFonts w:eastAsia="MS Mincho" w:cs="Calibri Light"/>
        </w:rPr>
        <w:t xml:space="preserve"> project.  </w:t>
      </w:r>
      <w:r w:rsidR="002333FC" w:rsidRPr="00345C2F">
        <w:rPr>
          <w:rFonts w:eastAsia="MS Mincho" w:cs="Calibri Light"/>
        </w:rPr>
        <w:t xml:space="preserve">These resources are available at </w:t>
      </w:r>
      <w:hyperlink r:id="rId14" w:history="1">
        <w:r w:rsidR="002333FC" w:rsidRPr="00751E92">
          <w:rPr>
            <w:rStyle w:val="Hyperlink"/>
            <w:rFonts w:eastAsia="MS Mincho" w:cs="Calibri Light"/>
          </w:rPr>
          <w:t>www.pallconsult.com.au</w:t>
        </w:r>
      </w:hyperlink>
      <w:r w:rsidR="002333FC" w:rsidRPr="00345C2F">
        <w:rPr>
          <w:rFonts w:eastAsia="MS Mincho" w:cs="Calibri Light"/>
        </w:rPr>
        <w:t xml:space="preserve">. </w:t>
      </w:r>
      <w:r w:rsidRPr="00345C2F">
        <w:rPr>
          <w:rFonts w:eastAsia="MS Mincho" w:cs="Calibri Light"/>
          <w:i/>
        </w:rPr>
        <w:t>PallConsult</w:t>
      </w:r>
      <w:r w:rsidRPr="00345C2F">
        <w:rPr>
          <w:rFonts w:eastAsia="MS Mincho" w:cs="Calibri Light"/>
        </w:rPr>
        <w:t xml:space="preserve"> aims to boost the ability of local health</w:t>
      </w:r>
      <w:r w:rsidR="004317B4" w:rsidRPr="00345C2F">
        <w:rPr>
          <w:rFonts w:eastAsia="MS Mincho" w:cs="Calibri Light"/>
        </w:rPr>
        <w:t xml:space="preserve"> </w:t>
      </w:r>
      <w:r w:rsidR="00016189" w:rsidRPr="00345C2F">
        <w:rPr>
          <w:rFonts w:eastAsia="MS Mincho" w:cs="Calibri Light"/>
        </w:rPr>
        <w:t xml:space="preserve">care </w:t>
      </w:r>
      <w:r w:rsidRPr="00345C2F">
        <w:rPr>
          <w:rFonts w:eastAsia="MS Mincho" w:cs="Calibri Light"/>
        </w:rPr>
        <w:t xml:space="preserve">teams to deliver patient-centred palliative care by providing resources and support to health professionals </w:t>
      </w:r>
      <w:r w:rsidR="004E19B4" w:rsidRPr="00345C2F">
        <w:rPr>
          <w:rFonts w:eastAsia="MS Mincho" w:cs="Calibri Light"/>
        </w:rPr>
        <w:t>who</w:t>
      </w:r>
      <w:r w:rsidRPr="00345C2F">
        <w:rPr>
          <w:rFonts w:eastAsia="MS Mincho" w:cs="Calibri Light"/>
        </w:rPr>
        <w:t xml:space="preserve"> care for palliative patients.</w:t>
      </w:r>
    </w:p>
    <w:p w14:paraId="5E63B878" w14:textId="337FAC05" w:rsidR="00C1205A" w:rsidRPr="00345C2F" w:rsidRDefault="00C1205A" w:rsidP="00DA034F">
      <w:pPr>
        <w:pStyle w:val="Heading2"/>
        <w:rPr>
          <w:rFonts w:ascii="Calibri Light" w:eastAsia="Calibri" w:hAnsi="Calibri Light" w:cs="Calibri Light"/>
        </w:rPr>
      </w:pPr>
      <w:bookmarkStart w:id="5" w:name="_Toc44685396"/>
      <w:r w:rsidRPr="00345C2F">
        <w:rPr>
          <w:rFonts w:ascii="Calibri Light" w:eastAsia="Calibri" w:hAnsi="Calibri Light" w:cs="Calibri Light"/>
        </w:rPr>
        <w:t>How to use this document</w:t>
      </w:r>
      <w:bookmarkEnd w:id="5"/>
    </w:p>
    <w:p w14:paraId="139D68E9" w14:textId="3817F02C" w:rsidR="00B6146C" w:rsidRPr="00105AF7" w:rsidRDefault="00B6146C" w:rsidP="00B6146C">
      <w:pPr>
        <w:spacing w:line="240" w:lineRule="auto"/>
        <w:rPr>
          <w:rFonts w:eastAsia="MS Mincho" w:cs="Calibri Light"/>
        </w:rPr>
      </w:pPr>
      <w:r w:rsidRPr="00345C2F">
        <w:rPr>
          <w:rFonts w:eastAsia="MS Mincho" w:cs="Calibri Light"/>
        </w:rPr>
        <w:t xml:space="preserve">This document is a resource for health care </w:t>
      </w:r>
      <w:r w:rsidR="007E6190" w:rsidRPr="00345C2F">
        <w:rPr>
          <w:rFonts w:eastAsia="MS Mincho" w:cs="Calibri Light"/>
        </w:rPr>
        <w:t>services</w:t>
      </w:r>
      <w:r w:rsidRPr="00345C2F">
        <w:rPr>
          <w:rFonts w:eastAsia="MS Mincho" w:cs="Calibri Light"/>
        </w:rPr>
        <w:t xml:space="preserve"> to inform the development of policy and procedures for the use of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eastAsia="MS Mincho" w:cs="Calibri Light"/>
        </w:rPr>
        <w:t>syringe pump</w:t>
      </w:r>
      <w:r w:rsidR="00C4198B">
        <w:rPr>
          <w:rFonts w:eastAsia="MS Mincho" w:cs="Calibri Light"/>
        </w:rPr>
        <w:t xml:space="preserve"> infusion</w:t>
      </w:r>
      <w:r w:rsidRPr="00345C2F">
        <w:rPr>
          <w:rFonts w:eastAsia="MS Mincho" w:cs="Calibri Light"/>
        </w:rPr>
        <w:t>s</w:t>
      </w:r>
      <w:r w:rsidR="00777B7F" w:rsidRPr="00345C2F">
        <w:rPr>
          <w:rFonts w:eastAsia="MS Mincho" w:cs="Calibri Light"/>
        </w:rPr>
        <w:t xml:space="preserve"> </w:t>
      </w:r>
      <w:r w:rsidR="00016189" w:rsidRPr="00345C2F">
        <w:rPr>
          <w:rFonts w:eastAsia="MS Mincho" w:cs="Calibri Light"/>
        </w:rPr>
        <w:t>within an individual service, according to the jurisdictional requirements of that service</w:t>
      </w:r>
      <w:r w:rsidRPr="00345C2F">
        <w:rPr>
          <w:rFonts w:eastAsia="MS Mincho" w:cs="Calibri Light"/>
        </w:rPr>
        <w:t xml:space="preserve">.  </w:t>
      </w:r>
      <w:r w:rsidR="002333FC" w:rsidRPr="00345C2F">
        <w:rPr>
          <w:rFonts w:eastAsia="MS Mincho" w:cs="Calibri Light"/>
        </w:rPr>
        <w:t>S</w:t>
      </w:r>
      <w:r w:rsidR="007E6190" w:rsidRPr="00345C2F">
        <w:rPr>
          <w:rFonts w:eastAsia="MS Mincho" w:cs="Calibri Light"/>
        </w:rPr>
        <w:t>ervice</w:t>
      </w:r>
      <w:r w:rsidR="002333FC" w:rsidRPr="00345C2F">
        <w:rPr>
          <w:rFonts w:eastAsia="MS Mincho" w:cs="Calibri Light"/>
        </w:rPr>
        <w:t>s</w:t>
      </w:r>
      <w:r w:rsidRPr="00345C2F">
        <w:rPr>
          <w:rFonts w:eastAsia="MS Mincho" w:cs="Calibri Light"/>
        </w:rPr>
        <w:t xml:space="preserve"> may adapt the content of th</w:t>
      </w:r>
      <w:r w:rsidR="002333FC" w:rsidRPr="00345C2F">
        <w:rPr>
          <w:rFonts w:eastAsia="MS Mincho" w:cs="Calibri Light"/>
        </w:rPr>
        <w:t>is</w:t>
      </w:r>
      <w:r w:rsidRPr="00345C2F">
        <w:rPr>
          <w:rFonts w:eastAsia="MS Mincho" w:cs="Calibri Light"/>
        </w:rPr>
        <w:t xml:space="preserve"> </w:t>
      </w:r>
      <w:r w:rsidR="002333FC" w:rsidRPr="00345C2F">
        <w:rPr>
          <w:rFonts w:eastAsia="MS Mincho" w:cs="Calibri Light"/>
        </w:rPr>
        <w:t>document</w:t>
      </w:r>
      <w:r w:rsidRPr="00345C2F">
        <w:rPr>
          <w:rFonts w:eastAsia="MS Mincho" w:cs="Calibri Light"/>
        </w:rPr>
        <w:t xml:space="preserve"> to meet </w:t>
      </w:r>
      <w:r w:rsidR="002333FC" w:rsidRPr="00345C2F">
        <w:rPr>
          <w:rFonts w:eastAsia="MS Mincho" w:cs="Calibri Light"/>
        </w:rPr>
        <w:t>individual service needs</w:t>
      </w:r>
      <w:r w:rsidRPr="00345C2F">
        <w:rPr>
          <w:rFonts w:eastAsia="MS Mincho" w:cs="Calibri Light"/>
        </w:rPr>
        <w:t>.</w:t>
      </w:r>
      <w:r w:rsidR="00105AF7">
        <w:rPr>
          <w:rFonts w:eastAsia="MS Mincho" w:cs="Calibri Light"/>
        </w:rPr>
        <w:t xml:space="preserve"> When adapting the content of this document please insert the correct name for </w:t>
      </w:r>
      <w:r w:rsidR="004753E2">
        <w:rPr>
          <w:rFonts w:eastAsia="MS Mincho" w:cs="Calibri Light"/>
        </w:rPr>
        <w:t xml:space="preserve">type of syringe </w:t>
      </w:r>
      <w:r w:rsidR="004753E2" w:rsidRPr="004753E2">
        <w:rPr>
          <w:rFonts w:eastAsia="MS Mincho" w:cs="Calibri Light"/>
        </w:rPr>
        <w:t>pump (NIKI T34</w:t>
      </w:r>
      <w:r w:rsidR="004753E2" w:rsidRPr="004753E2">
        <w:rPr>
          <w:rFonts w:eastAsia="MS Mincho" w:cs="Calibri Light"/>
          <w:vertAlign w:val="superscript"/>
        </w:rPr>
        <w:t>TM</w:t>
      </w:r>
      <w:r w:rsidR="004753E2" w:rsidRPr="004753E2">
        <w:rPr>
          <w:rFonts w:eastAsia="MS Mincho" w:cs="Calibri Light"/>
        </w:rPr>
        <w:t>, T34</w:t>
      </w:r>
      <w:r w:rsidR="004753E2" w:rsidRPr="004753E2">
        <w:rPr>
          <w:rFonts w:eastAsia="MS Mincho" w:cs="Calibri Light"/>
          <w:vertAlign w:val="superscript"/>
        </w:rPr>
        <w:t xml:space="preserve">TM </w:t>
      </w:r>
      <w:r w:rsidR="004753E2" w:rsidRPr="004753E2">
        <w:rPr>
          <w:rFonts w:eastAsia="MS Mincho" w:cs="Calibri Light"/>
        </w:rPr>
        <w:t>or BodyGuard</w:t>
      </w:r>
      <w:r w:rsidR="004753E2" w:rsidRPr="004753E2">
        <w:rPr>
          <w:rFonts w:eastAsia="MS Mincho" w:cs="Calibri Light"/>
          <w:vertAlign w:val="superscript"/>
        </w:rPr>
        <w:t>TM</w:t>
      </w:r>
      <w:r w:rsidR="004753E2" w:rsidRPr="004753E2">
        <w:rPr>
          <w:rFonts w:eastAsia="MS Mincho" w:cs="Calibri Light"/>
        </w:rPr>
        <w:t xml:space="preserve"> T)</w:t>
      </w:r>
      <w:r w:rsidR="004753E2">
        <w:rPr>
          <w:rFonts w:eastAsia="MS Mincho" w:cs="Calibri Light"/>
        </w:rPr>
        <w:t xml:space="preserve"> your </w:t>
      </w:r>
      <w:r w:rsidR="00105AF7">
        <w:rPr>
          <w:rFonts w:eastAsia="MS Mincho" w:cs="Calibri Light"/>
        </w:rPr>
        <w:t>organisation uses i.e. you may have both NIKI T34</w:t>
      </w:r>
      <w:r w:rsidR="00105AF7" w:rsidRPr="00105AF7">
        <w:rPr>
          <w:rFonts w:eastAsia="MS Mincho" w:cs="Calibri Light"/>
          <w:vertAlign w:val="superscript"/>
        </w:rPr>
        <w:t>TM</w:t>
      </w:r>
      <w:r w:rsidR="00105AF7">
        <w:rPr>
          <w:rFonts w:eastAsia="MS Mincho" w:cs="Calibri Light"/>
        </w:rPr>
        <w:t xml:space="preserve"> and BodyGuard</w:t>
      </w:r>
      <w:r w:rsidR="00105AF7" w:rsidRPr="00105AF7">
        <w:rPr>
          <w:rFonts w:eastAsia="MS Mincho" w:cs="Calibri Light"/>
          <w:vertAlign w:val="superscript"/>
        </w:rPr>
        <w:t>TM</w:t>
      </w:r>
      <w:r w:rsidR="00105AF7">
        <w:rPr>
          <w:rFonts w:eastAsia="MS Mincho" w:cs="Calibri Light"/>
        </w:rPr>
        <w:t xml:space="preserve"> T infusion pumps or you may have only</w:t>
      </w:r>
      <w:r w:rsidR="004753E2">
        <w:rPr>
          <w:rFonts w:eastAsia="MS Mincho" w:cs="Calibri Light"/>
        </w:rPr>
        <w:t xml:space="preserve"> use</w:t>
      </w:r>
      <w:r w:rsidR="00105AF7">
        <w:rPr>
          <w:rFonts w:eastAsia="MS Mincho" w:cs="Calibri Light"/>
        </w:rPr>
        <w:t xml:space="preserve"> NIKI T34</w:t>
      </w:r>
      <w:r w:rsidR="00105AF7" w:rsidRPr="00105AF7">
        <w:rPr>
          <w:rFonts w:eastAsia="MS Mincho" w:cs="Calibri Light"/>
          <w:vertAlign w:val="superscript"/>
        </w:rPr>
        <w:t>TM</w:t>
      </w:r>
      <w:r w:rsidR="00105AF7">
        <w:rPr>
          <w:rFonts w:eastAsia="MS Mincho" w:cs="Calibri Light"/>
          <w:vertAlign w:val="superscript"/>
        </w:rPr>
        <w:t xml:space="preserve"> </w:t>
      </w:r>
      <w:r w:rsidR="00105AF7">
        <w:rPr>
          <w:rFonts w:eastAsia="MS Mincho" w:cs="Calibri Light"/>
        </w:rPr>
        <w:t>infusion pumps.</w:t>
      </w:r>
    </w:p>
    <w:p w14:paraId="459A937E" w14:textId="7E58C325" w:rsidR="00C1205A" w:rsidRPr="00345C2F" w:rsidRDefault="00C1205A" w:rsidP="00DA034F">
      <w:pPr>
        <w:pStyle w:val="Heading2"/>
        <w:rPr>
          <w:rFonts w:ascii="Calibri Light" w:eastAsia="Calibri" w:hAnsi="Calibri Light" w:cs="Calibri Light"/>
        </w:rPr>
      </w:pPr>
      <w:bookmarkStart w:id="6" w:name="_Toc44685397"/>
      <w:r w:rsidRPr="00345C2F">
        <w:rPr>
          <w:rFonts w:ascii="Calibri Light" w:eastAsia="Calibri" w:hAnsi="Calibri Light" w:cs="Calibri Light"/>
        </w:rPr>
        <w:t>How was this document developed</w:t>
      </w:r>
      <w:r w:rsidR="00536736" w:rsidRPr="00345C2F">
        <w:rPr>
          <w:rFonts w:ascii="Calibri Light" w:eastAsia="Calibri" w:hAnsi="Calibri Light" w:cs="Calibri Light"/>
        </w:rPr>
        <w:t>?</w:t>
      </w:r>
      <w:bookmarkEnd w:id="6"/>
    </w:p>
    <w:p w14:paraId="3FC4736B" w14:textId="2FBC440B" w:rsidR="002334B8" w:rsidRPr="00345C2F" w:rsidRDefault="002334B8" w:rsidP="002334B8">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was developed using best</w:t>
      </w:r>
      <w:r w:rsidR="00016189" w:rsidRPr="00345C2F">
        <w:rPr>
          <w:rFonts w:eastAsia="MS Mincho" w:cs="Calibri Light"/>
        </w:rPr>
        <w:t>-</w:t>
      </w:r>
      <w:r w:rsidRPr="00345C2F">
        <w:rPr>
          <w:rFonts w:eastAsia="MS Mincho" w:cs="Calibri Light"/>
        </w:rPr>
        <w:t xml:space="preserve">practice </w:t>
      </w:r>
      <w:r w:rsidR="00007710">
        <w:rPr>
          <w:rFonts w:eastAsia="MS Mincho" w:cs="Calibri Light"/>
        </w:rPr>
        <w:t>resources</w:t>
      </w:r>
      <w:r w:rsidRPr="00345C2F">
        <w:rPr>
          <w:rFonts w:eastAsia="MS Mincho" w:cs="Calibri Light"/>
        </w:rPr>
        <w:t xml:space="preserve"> regarding palliative care symptom management. </w:t>
      </w:r>
      <w:r w:rsidR="00007710">
        <w:rPr>
          <w:rFonts w:eastAsia="MS Mincho" w:cs="Calibri Light"/>
        </w:rPr>
        <w:t>Resources</w:t>
      </w:r>
      <w:r w:rsidRPr="00345C2F">
        <w:rPr>
          <w:rFonts w:eastAsia="MS Mincho" w:cs="Calibri Light"/>
        </w:rPr>
        <w:t xml:space="preserve"> include</w:t>
      </w:r>
      <w:r w:rsidR="00470572" w:rsidRPr="00345C2F">
        <w:rPr>
          <w:rFonts w:eastAsia="MS Mincho" w:cs="Calibri Light"/>
        </w:rPr>
        <w:t>d</w:t>
      </w:r>
      <w:r w:rsidRPr="00345C2F">
        <w:rPr>
          <w:rFonts w:eastAsia="MS Mincho" w:cs="Calibri Light"/>
        </w:rPr>
        <w:t>:</w:t>
      </w:r>
    </w:p>
    <w:p w14:paraId="105E685A" w14:textId="0965A8B8" w:rsidR="00AA4162" w:rsidRPr="00754D3C" w:rsidRDefault="009309DE" w:rsidP="00AA4162">
      <w:pPr>
        <w:pStyle w:val="ListParagraph"/>
        <w:numPr>
          <w:ilvl w:val="0"/>
          <w:numId w:val="14"/>
        </w:numPr>
        <w:ind w:hanging="357"/>
        <w:rPr>
          <w:rStyle w:val="Hyperlink"/>
          <w:rFonts w:cs="Calibri Light"/>
          <w:color w:val="auto"/>
          <w:u w:val="none"/>
        </w:rPr>
      </w:pPr>
      <w:hyperlink r:id="rId15" w:history="1">
        <w:r w:rsidR="00AA4162" w:rsidRPr="00374D42">
          <w:rPr>
            <w:rStyle w:val="Hyperlink"/>
            <w:rFonts w:eastAsia="Calibri" w:cs="Calibri Light"/>
          </w:rPr>
          <w:t>A practical handbook for health professionals: How to safely set up, commence and provide necessary documentation for NIKI T34</w:t>
        </w:r>
        <w:r w:rsidR="00612D7B" w:rsidRPr="00612D7B">
          <w:rPr>
            <w:rStyle w:val="Hyperlink"/>
            <w:rFonts w:eastAsia="Calibri" w:cs="Calibri Light"/>
            <w:vertAlign w:val="superscript"/>
          </w:rPr>
          <w:t>TM</w:t>
        </w:r>
        <w:r w:rsidR="00612D7B" w:rsidRPr="00374D42">
          <w:rPr>
            <w:rStyle w:val="Hyperlink"/>
            <w:rFonts w:eastAsia="Calibri" w:cs="Calibri Light"/>
          </w:rPr>
          <w:t>,</w:t>
        </w:r>
        <w:r w:rsidR="00374D42" w:rsidRPr="00374D42">
          <w:rPr>
            <w:rStyle w:val="Hyperlink"/>
            <w:rFonts w:eastAsia="Calibri" w:cs="Calibri Light"/>
          </w:rPr>
          <w:t xml:space="preserve"> T34</w:t>
        </w:r>
        <w:r w:rsidR="00612D7B" w:rsidRPr="00612D7B">
          <w:rPr>
            <w:rStyle w:val="Hyperlink"/>
            <w:rFonts w:eastAsia="Calibri" w:cs="Calibri Light"/>
            <w:vertAlign w:val="superscript"/>
          </w:rPr>
          <w:t>TM</w:t>
        </w:r>
        <w:r w:rsidR="00374D42" w:rsidRPr="00612D7B">
          <w:rPr>
            <w:rStyle w:val="Hyperlink"/>
            <w:rFonts w:eastAsia="Calibri" w:cs="Calibri Light"/>
            <w:vertAlign w:val="superscript"/>
          </w:rPr>
          <w:t xml:space="preserve"> </w:t>
        </w:r>
        <w:r w:rsidR="00374D42" w:rsidRPr="00374D42">
          <w:rPr>
            <w:rStyle w:val="Hyperlink"/>
            <w:rFonts w:eastAsia="Calibri" w:cs="Calibri Light"/>
          </w:rPr>
          <w:t>and BodyGuard</w:t>
        </w:r>
        <w:r w:rsidR="00612D7B">
          <w:rPr>
            <w:rStyle w:val="Hyperlink"/>
            <w:rFonts w:eastAsia="Calibri" w:cs="Calibri Light"/>
          </w:rPr>
          <w:t xml:space="preserve"> </w:t>
        </w:r>
        <w:r w:rsidR="00612D7B" w:rsidRPr="00612D7B">
          <w:rPr>
            <w:rStyle w:val="Hyperlink"/>
            <w:rFonts w:eastAsia="Calibri" w:cs="Calibri Light"/>
            <w:vertAlign w:val="superscript"/>
          </w:rPr>
          <w:t>TM</w:t>
        </w:r>
        <w:r w:rsidR="00374D42" w:rsidRPr="00374D42">
          <w:rPr>
            <w:rStyle w:val="Hyperlink"/>
            <w:rFonts w:eastAsia="Calibri" w:cs="Calibri Light"/>
          </w:rPr>
          <w:t xml:space="preserve"> T </w:t>
        </w:r>
        <w:r w:rsidR="00AA4162" w:rsidRPr="00374D42">
          <w:rPr>
            <w:rStyle w:val="Hyperlink"/>
            <w:rFonts w:eastAsia="Calibri" w:cs="Calibri Light"/>
          </w:rPr>
          <w:t>syringe pump infusions (202</w:t>
        </w:r>
        <w:r w:rsidR="001902F2">
          <w:rPr>
            <w:rStyle w:val="Hyperlink"/>
            <w:rFonts w:eastAsia="Calibri" w:cs="Calibri Light"/>
          </w:rPr>
          <w:t>0</w:t>
        </w:r>
        <w:r w:rsidR="00AA4162" w:rsidRPr="00374D42">
          <w:rPr>
            <w:rStyle w:val="Hyperlink"/>
            <w:rFonts w:eastAsia="Calibri" w:cs="Calibri Light"/>
          </w:rPr>
          <w:t>) (PallConsult)</w:t>
        </w:r>
      </w:hyperlink>
    </w:p>
    <w:p w14:paraId="405ABCB0" w14:textId="62AD1120" w:rsidR="00374D42" w:rsidRPr="00374D42" w:rsidRDefault="00374D42" w:rsidP="00374D42">
      <w:pPr>
        <w:pStyle w:val="ListParagraph"/>
        <w:numPr>
          <w:ilvl w:val="0"/>
          <w:numId w:val="14"/>
        </w:numPr>
        <w:ind w:hanging="357"/>
        <w:rPr>
          <w:rFonts w:eastAsia="MS Mincho" w:cs="Calibri Light"/>
        </w:rPr>
      </w:pPr>
      <w:r>
        <w:t>BD BodyGuard</w:t>
      </w:r>
      <w:r w:rsidRPr="00374D42">
        <w:rPr>
          <w:vertAlign w:val="superscript"/>
        </w:rPr>
        <w:t>TM</w:t>
      </w:r>
      <w:r>
        <w:t xml:space="preserve"> T Syringe Pump Directions for Use (2021). </w:t>
      </w:r>
      <w:r w:rsidRPr="00754D3C">
        <w:rPr>
          <w:rStyle w:val="Hyperlink"/>
          <w:rFonts w:eastAsia="MS Mincho" w:cs="Calibri Light"/>
          <w:color w:val="auto"/>
          <w:u w:val="none"/>
        </w:rPr>
        <w:t>(Caesarea Medical Electronics Ltd (manufacturer))</w:t>
      </w:r>
    </w:p>
    <w:p w14:paraId="10D5FA1F" w14:textId="1C8BF5A0" w:rsidR="00AA4162" w:rsidRPr="00754D3C" w:rsidRDefault="009309DE" w:rsidP="00AA4162">
      <w:pPr>
        <w:pStyle w:val="ListParagraph"/>
        <w:numPr>
          <w:ilvl w:val="0"/>
          <w:numId w:val="14"/>
        </w:numPr>
        <w:ind w:hanging="357"/>
        <w:rPr>
          <w:rFonts w:eastAsia="MS Mincho" w:cs="Calibri Light"/>
          <w:lang w:eastAsia="en-AU"/>
        </w:rPr>
      </w:pPr>
      <w:hyperlink r:id="rId16" w:history="1">
        <w:r w:rsidR="00AA4162" w:rsidRPr="00754D3C">
          <w:rPr>
            <w:rStyle w:val="Hyperlink"/>
            <w:rFonts w:eastAsia="MS Mincho" w:cs="Calibri Light"/>
            <w:lang w:eastAsia="en-AU"/>
          </w:rPr>
          <w:t>Guidelines for Subcutaneous Infusion Device Management in Palliative Care. 2nd ed. (2010)</w:t>
        </w:r>
      </w:hyperlink>
      <w:r w:rsidR="00AA4162" w:rsidRPr="00754D3C">
        <w:rPr>
          <w:rFonts w:eastAsia="MS Mincho" w:cs="Calibri Light"/>
          <w:lang w:eastAsia="en-AU"/>
        </w:rPr>
        <w:t xml:space="preserve"> (Centre for Palliative Care Research and Education </w:t>
      </w:r>
      <w:r w:rsidR="000844F9">
        <w:rPr>
          <w:rFonts w:eastAsia="MS Mincho" w:cs="Calibri Light"/>
          <w:lang w:eastAsia="en-AU"/>
        </w:rPr>
        <w:t>[</w:t>
      </w:r>
      <w:r w:rsidR="00AA4162" w:rsidRPr="00754D3C">
        <w:rPr>
          <w:rFonts w:eastAsia="MS Mincho" w:cs="Calibri Light"/>
          <w:lang w:eastAsia="en-AU"/>
        </w:rPr>
        <w:t>CPCRE</w:t>
      </w:r>
      <w:r w:rsidR="000844F9">
        <w:rPr>
          <w:rFonts w:eastAsia="MS Mincho" w:cs="Calibri Light"/>
          <w:lang w:eastAsia="en-AU"/>
        </w:rPr>
        <w:t>]</w:t>
      </w:r>
      <w:r w:rsidR="00AA4162" w:rsidRPr="00754D3C">
        <w:rPr>
          <w:rFonts w:eastAsia="MS Mincho" w:cs="Calibri Light"/>
          <w:lang w:eastAsia="en-AU"/>
        </w:rPr>
        <w:t>)</w:t>
      </w:r>
    </w:p>
    <w:p w14:paraId="7BE93E4A" w14:textId="77777777" w:rsidR="00AA4162" w:rsidRPr="00754D3C" w:rsidRDefault="009309DE" w:rsidP="00AA4162">
      <w:pPr>
        <w:pStyle w:val="ListParagraph"/>
        <w:numPr>
          <w:ilvl w:val="0"/>
          <w:numId w:val="14"/>
        </w:numPr>
        <w:ind w:hanging="357"/>
        <w:rPr>
          <w:rFonts w:eastAsia="MS Mincho" w:cs="Calibri Light"/>
          <w:bCs/>
          <w:color w:val="000000"/>
          <w:lang w:eastAsia="en-AU"/>
        </w:rPr>
      </w:pPr>
      <w:hyperlink r:id="rId17" w:history="1">
        <w:r w:rsidR="00AA4162" w:rsidRPr="00754D3C">
          <w:rPr>
            <w:rStyle w:val="Hyperlink"/>
            <w:rFonts w:eastAsia="MS Mincho" w:cs="Calibri Light"/>
          </w:rPr>
          <w:t>National Palliative Care Standards. 5th ed. (2018)</w:t>
        </w:r>
      </w:hyperlink>
      <w:r w:rsidR="00AA4162" w:rsidRPr="00754D3C">
        <w:rPr>
          <w:rStyle w:val="Hyperlink"/>
          <w:rFonts w:eastAsia="MS Mincho" w:cs="Calibri Light"/>
          <w:color w:val="auto"/>
          <w:u w:val="none"/>
        </w:rPr>
        <w:t xml:space="preserve"> (Palliative Care Australia)</w:t>
      </w:r>
    </w:p>
    <w:p w14:paraId="3E07A494" w14:textId="77777777" w:rsidR="00AA4162" w:rsidRPr="00754D3C" w:rsidRDefault="009309DE" w:rsidP="00AA4162">
      <w:pPr>
        <w:pStyle w:val="ListParagraph"/>
        <w:numPr>
          <w:ilvl w:val="0"/>
          <w:numId w:val="14"/>
        </w:numPr>
        <w:ind w:hanging="357"/>
        <w:rPr>
          <w:rFonts w:cs="Calibri Light"/>
        </w:rPr>
      </w:pPr>
      <w:hyperlink r:id="rId18" w:history="1">
        <w:r w:rsidR="00AA4162" w:rsidRPr="00754D3C">
          <w:rPr>
            <w:rStyle w:val="Hyperlink"/>
            <w:rFonts w:cs="Calibri Light"/>
          </w:rPr>
          <w:t>Palliative Care</w:t>
        </w:r>
      </w:hyperlink>
      <w:r w:rsidR="00AA4162" w:rsidRPr="00754D3C">
        <w:rPr>
          <w:rStyle w:val="Hyperlink"/>
          <w:rFonts w:cs="Calibri Light"/>
          <w:color w:val="auto"/>
          <w:u w:val="none"/>
        </w:rPr>
        <w:t xml:space="preserve"> (Queensland Government)</w:t>
      </w:r>
    </w:p>
    <w:p w14:paraId="464199CE" w14:textId="1FC613FC" w:rsidR="00AA4162" w:rsidRPr="00374D42" w:rsidRDefault="009309DE" w:rsidP="00AA4162">
      <w:pPr>
        <w:pStyle w:val="ListParagraph"/>
        <w:numPr>
          <w:ilvl w:val="0"/>
          <w:numId w:val="14"/>
        </w:numPr>
        <w:ind w:hanging="357"/>
        <w:rPr>
          <w:rFonts w:eastAsia="MS Mincho" w:cs="Calibri Light"/>
          <w:bCs/>
          <w:lang w:eastAsia="en-AU"/>
        </w:rPr>
      </w:pPr>
      <w:hyperlink r:id="rId19" w:history="1">
        <w:r w:rsidR="00AA4162" w:rsidRPr="00754D3C">
          <w:rPr>
            <w:rFonts w:eastAsia="Times New Roman" w:cs="Calibri Light"/>
            <w:bCs/>
            <w:color w:val="0563C1"/>
            <w:u w:val="single"/>
            <w:lang w:eastAsia="en-AU"/>
          </w:rPr>
          <w:t>Professional Standards for Practice</w:t>
        </w:r>
      </w:hyperlink>
      <w:r w:rsidR="00AA4162" w:rsidRPr="00754D3C">
        <w:rPr>
          <w:rFonts w:eastAsia="Times New Roman" w:cs="Calibri Light"/>
          <w:bCs/>
          <w:lang w:eastAsia="en-AU"/>
        </w:rPr>
        <w:t xml:space="preserve"> (Nursing and Midwifery Board of Australia)</w:t>
      </w:r>
    </w:p>
    <w:p w14:paraId="0CF97B79" w14:textId="0F1B7602" w:rsidR="00374D42" w:rsidRPr="00754D3C" w:rsidRDefault="009309DE" w:rsidP="00AA4162">
      <w:pPr>
        <w:pStyle w:val="ListParagraph"/>
        <w:numPr>
          <w:ilvl w:val="0"/>
          <w:numId w:val="14"/>
        </w:numPr>
        <w:ind w:hanging="357"/>
        <w:rPr>
          <w:rFonts w:eastAsia="MS Mincho" w:cs="Calibri Light"/>
          <w:bCs/>
          <w:lang w:eastAsia="en-AU"/>
        </w:rPr>
      </w:pPr>
      <w:hyperlink r:id="rId20" w:history="1">
        <w:r w:rsidR="00374D42" w:rsidRPr="00374D42">
          <w:rPr>
            <w:rStyle w:val="Hyperlink"/>
          </w:rPr>
          <w:t>Safer Care Victoria. February 2021. Syringe driver compatibility guidance document</w:t>
        </w:r>
      </w:hyperlink>
      <w:r w:rsidR="00374D42">
        <w:t xml:space="preserve">. </w:t>
      </w:r>
    </w:p>
    <w:p w14:paraId="5DB65E15" w14:textId="3CB171F4" w:rsidR="00AA4162" w:rsidRPr="00754D3C" w:rsidRDefault="009309DE" w:rsidP="00AA4162">
      <w:pPr>
        <w:pStyle w:val="ListParagraph"/>
        <w:numPr>
          <w:ilvl w:val="0"/>
          <w:numId w:val="14"/>
        </w:numPr>
        <w:ind w:hanging="357"/>
        <w:rPr>
          <w:rFonts w:eastAsia="MS Mincho" w:cs="Calibri Light"/>
        </w:rPr>
      </w:pPr>
      <w:hyperlink r:id="rId21" w:history="1">
        <w:r w:rsidR="001902F2" w:rsidRPr="00754D3C">
          <w:rPr>
            <w:rStyle w:val="Hyperlink"/>
            <w:rFonts w:eastAsia="MS Mincho" w:cs="Calibri Light"/>
          </w:rPr>
          <w:t>State-wide</w:t>
        </w:r>
        <w:r w:rsidR="00AA4162" w:rsidRPr="00754D3C">
          <w:rPr>
            <w:rStyle w:val="Hyperlink"/>
            <w:rFonts w:eastAsia="MS Mincho" w:cs="Calibri Light"/>
          </w:rPr>
          <w:t xml:space="preserve"> strategy for end-of-life care (2015)</w:t>
        </w:r>
      </w:hyperlink>
      <w:r w:rsidR="00AA4162" w:rsidRPr="00754D3C">
        <w:rPr>
          <w:rStyle w:val="Hyperlink"/>
          <w:rFonts w:eastAsia="MS Mincho" w:cs="Calibri Light"/>
          <w:color w:val="auto"/>
          <w:u w:val="none"/>
        </w:rPr>
        <w:t xml:space="preserve"> (Queensland Health)</w:t>
      </w:r>
    </w:p>
    <w:p w14:paraId="2C9FD8C3" w14:textId="29CDDCFC" w:rsidR="00AA4162" w:rsidRPr="00754D3C" w:rsidRDefault="009309DE" w:rsidP="00AA4162">
      <w:pPr>
        <w:pStyle w:val="ListParagraph"/>
        <w:numPr>
          <w:ilvl w:val="0"/>
          <w:numId w:val="14"/>
        </w:numPr>
        <w:ind w:hanging="357"/>
        <w:rPr>
          <w:rStyle w:val="Hyperlink"/>
          <w:rFonts w:eastAsia="MS Mincho" w:cs="Calibri Light"/>
          <w:color w:val="auto"/>
          <w:lang w:eastAsia="en-AU"/>
        </w:rPr>
      </w:pPr>
      <w:hyperlink r:id="rId22" w:history="1">
        <w:r w:rsidR="00AA4162" w:rsidRPr="00754D3C">
          <w:rPr>
            <w:rStyle w:val="Hyperlink"/>
            <w:rFonts w:eastAsia="MS Mincho" w:cs="Calibri Light"/>
            <w:lang w:eastAsia="en-AU"/>
          </w:rPr>
          <w:t>Syringe driver Online Learning Package (2015)</w:t>
        </w:r>
      </w:hyperlink>
      <w:r w:rsidR="00AA4162" w:rsidRPr="00754D3C">
        <w:rPr>
          <w:rStyle w:val="Hyperlink"/>
          <w:rFonts w:eastAsia="MS Mincho" w:cs="Calibri Light"/>
          <w:color w:val="auto"/>
          <w:u w:val="none"/>
          <w:lang w:eastAsia="en-AU"/>
        </w:rPr>
        <w:t xml:space="preserve"> (Centre for Palliative Care Research and Education </w:t>
      </w:r>
      <w:r w:rsidR="000844F9">
        <w:rPr>
          <w:rStyle w:val="Hyperlink"/>
          <w:rFonts w:eastAsia="MS Mincho" w:cs="Calibri Light"/>
          <w:color w:val="auto"/>
          <w:u w:val="none"/>
          <w:lang w:eastAsia="en-AU"/>
        </w:rPr>
        <w:t>[</w:t>
      </w:r>
      <w:r w:rsidR="00AA4162" w:rsidRPr="00754D3C">
        <w:rPr>
          <w:rStyle w:val="Hyperlink"/>
          <w:rFonts w:eastAsia="MS Mincho" w:cs="Calibri Light"/>
          <w:color w:val="auto"/>
          <w:u w:val="none"/>
          <w:lang w:eastAsia="en-AU"/>
        </w:rPr>
        <w:t>CPCRE</w:t>
      </w:r>
      <w:r w:rsidR="000844F9">
        <w:rPr>
          <w:rStyle w:val="Hyperlink"/>
          <w:rFonts w:eastAsia="MS Mincho" w:cs="Calibri Light"/>
          <w:color w:val="auto"/>
          <w:u w:val="none"/>
          <w:lang w:eastAsia="en-AU"/>
        </w:rPr>
        <w:t>]</w:t>
      </w:r>
      <w:r w:rsidR="00AA4162" w:rsidRPr="00754D3C">
        <w:rPr>
          <w:rStyle w:val="Hyperlink"/>
          <w:rFonts w:eastAsia="MS Mincho" w:cs="Calibri Light"/>
          <w:color w:val="auto"/>
          <w:u w:val="none"/>
          <w:lang w:eastAsia="en-AU"/>
        </w:rPr>
        <w:t>)</w:t>
      </w:r>
    </w:p>
    <w:p w14:paraId="0B4B8463" w14:textId="77777777" w:rsidR="00AA4162" w:rsidRPr="00754D3C" w:rsidRDefault="009309DE" w:rsidP="00AA4162">
      <w:pPr>
        <w:pStyle w:val="ListParagraph"/>
        <w:numPr>
          <w:ilvl w:val="0"/>
          <w:numId w:val="14"/>
        </w:numPr>
        <w:ind w:hanging="357"/>
        <w:rPr>
          <w:rFonts w:eastAsia="MS Mincho" w:cs="Calibri Light"/>
        </w:rPr>
      </w:pPr>
      <w:hyperlink r:id="rId23" w:history="1">
        <w:r w:rsidR="00AA4162" w:rsidRPr="00754D3C">
          <w:rPr>
            <w:rStyle w:val="Hyperlink"/>
            <w:rFonts w:eastAsia="MS Mincho" w:cs="Calibri Light"/>
          </w:rPr>
          <w:t>T34</w:t>
        </w:r>
        <w:r w:rsidR="00AA4162" w:rsidRPr="004753E2">
          <w:rPr>
            <w:rStyle w:val="Hyperlink"/>
            <w:rFonts w:eastAsia="MS Mincho" w:cs="Calibri Light"/>
            <w:vertAlign w:val="superscript"/>
          </w:rPr>
          <w:t>TM</w:t>
        </w:r>
        <w:r w:rsidR="00AA4162" w:rsidRPr="00754D3C">
          <w:rPr>
            <w:rStyle w:val="Hyperlink"/>
            <w:rFonts w:eastAsia="MS Mincho" w:cs="Calibri Light"/>
          </w:rPr>
          <w:t xml:space="preserve"> Syringe Pump: Directions For Use. 3rd ed. (2019)</w:t>
        </w:r>
      </w:hyperlink>
      <w:r w:rsidR="00AA4162" w:rsidRPr="00754D3C">
        <w:rPr>
          <w:rStyle w:val="Hyperlink"/>
          <w:rFonts w:eastAsia="MS Mincho" w:cs="Calibri Light"/>
          <w:color w:val="auto"/>
          <w:u w:val="none"/>
        </w:rPr>
        <w:t xml:space="preserve"> (Caesarea Medical Electronics Ltd (manufacturer))</w:t>
      </w:r>
    </w:p>
    <w:p w14:paraId="6B2291BE" w14:textId="47A752E6" w:rsidR="00AA4162" w:rsidRPr="00754D3C" w:rsidRDefault="009309DE" w:rsidP="00AA4162">
      <w:pPr>
        <w:pStyle w:val="ListParagraph"/>
        <w:numPr>
          <w:ilvl w:val="0"/>
          <w:numId w:val="14"/>
        </w:numPr>
        <w:ind w:hanging="357"/>
        <w:rPr>
          <w:rFonts w:cs="Calibri Light"/>
        </w:rPr>
      </w:pPr>
      <w:hyperlink r:id="rId24" w:history="1">
        <w:r w:rsidR="00AA4162" w:rsidRPr="003C6429">
          <w:rPr>
            <w:rStyle w:val="Hyperlink"/>
            <w:rFonts w:eastAsia="Calibri" w:cs="Calibri Light"/>
          </w:rPr>
          <w:t>The Syringe Driver: Continuous subcutaneous infusions in palliative care. 4</w:t>
        </w:r>
        <w:r w:rsidR="00AA4162" w:rsidRPr="003C6429">
          <w:rPr>
            <w:rStyle w:val="Hyperlink"/>
            <w:rFonts w:eastAsia="Calibri" w:cs="Calibri Light"/>
            <w:vertAlign w:val="superscript"/>
          </w:rPr>
          <w:t>th</w:t>
        </w:r>
        <w:r w:rsidR="00AA4162" w:rsidRPr="003C6429">
          <w:rPr>
            <w:rStyle w:val="Hyperlink"/>
            <w:rFonts w:eastAsia="Calibri" w:cs="Calibri Light"/>
          </w:rPr>
          <w:t xml:space="preserve"> ed. 2016.</w:t>
        </w:r>
        <w:r w:rsidR="00AA4162" w:rsidRPr="003C6429">
          <w:rPr>
            <w:rStyle w:val="Hyperlink"/>
            <w:rFonts w:cs="Calibri Light"/>
          </w:rPr>
          <w:t xml:space="preserve"> (Dickman A, Schneider J. Oxford University Press)</w:t>
        </w:r>
      </w:hyperlink>
    </w:p>
    <w:p w14:paraId="283E26AD" w14:textId="284353BD" w:rsidR="00AA4162" w:rsidRPr="00754D3C" w:rsidRDefault="009309DE" w:rsidP="00AA4162">
      <w:pPr>
        <w:pStyle w:val="ListParagraph"/>
        <w:numPr>
          <w:ilvl w:val="0"/>
          <w:numId w:val="14"/>
        </w:numPr>
        <w:ind w:hanging="357"/>
        <w:rPr>
          <w:rFonts w:eastAsia="MS Mincho" w:cs="Calibri Light"/>
        </w:rPr>
      </w:pPr>
      <w:hyperlink r:id="rId25" w:history="1">
        <w:r w:rsidR="00AA4162" w:rsidRPr="003C6429">
          <w:rPr>
            <w:rStyle w:val="Hyperlink"/>
            <w:rFonts w:eastAsia="MS Mincho" w:cs="Calibri Light"/>
          </w:rPr>
          <w:t>Therapeutic Guidelines: Palliative Care, Version 4 (2016)</w:t>
        </w:r>
      </w:hyperlink>
      <w:hyperlink r:id="rId26" w:history="1"/>
      <w:r w:rsidR="00AA4162" w:rsidRPr="00754D3C">
        <w:rPr>
          <w:rFonts w:eastAsia="Calibri" w:cs="Calibri Light"/>
        </w:rPr>
        <w:br w:type="page"/>
      </w:r>
    </w:p>
    <w:p w14:paraId="3A6CA7A0" w14:textId="055622B0" w:rsidR="00C1205A" w:rsidRPr="00345C2F" w:rsidRDefault="00C1205A" w:rsidP="00DA034F">
      <w:pPr>
        <w:pStyle w:val="Heading1"/>
        <w:rPr>
          <w:rFonts w:ascii="Calibri Light" w:eastAsia="Calibri" w:hAnsi="Calibri Light" w:cs="Calibri Light"/>
        </w:rPr>
      </w:pPr>
      <w:bookmarkStart w:id="7" w:name="_Toc44685398"/>
      <w:r w:rsidRPr="00345C2F">
        <w:rPr>
          <w:rFonts w:ascii="Calibri Light" w:eastAsia="Calibri" w:hAnsi="Calibri Light" w:cs="Calibri Light"/>
        </w:rPr>
        <w:lastRenderedPageBreak/>
        <w:t>PART ONE: POLICY</w:t>
      </w:r>
      <w:bookmarkEnd w:id="7"/>
    </w:p>
    <w:p w14:paraId="3CE92D5F" w14:textId="547318E2" w:rsidR="00722E9B" w:rsidRPr="00345C2F" w:rsidRDefault="00722E9B" w:rsidP="00722E9B">
      <w:pPr>
        <w:spacing w:line="240" w:lineRule="auto"/>
        <w:jc w:val="both"/>
        <w:rPr>
          <w:rFonts w:eastAsia="MS Mincho" w:cs="Calibri Light"/>
        </w:rPr>
      </w:pPr>
      <w:r w:rsidRPr="00345C2F">
        <w:rPr>
          <w:rFonts w:eastAsia="MS Mincho" w:cs="Calibri Light"/>
        </w:rPr>
        <w:t>[Name of service provider] is committed to providing quality palliative care</w:t>
      </w:r>
      <w:r w:rsidR="006B5CB9" w:rsidRPr="00345C2F">
        <w:rPr>
          <w:rFonts w:eastAsia="MS Mincho" w:cs="Calibri Light"/>
        </w:rPr>
        <w:t xml:space="preserve">, including supporting the </w:t>
      </w:r>
      <w:r w:rsidR="00694106" w:rsidRPr="00345C2F">
        <w:rPr>
          <w:rFonts w:eastAsia="MS Mincho" w:cs="Calibri Light"/>
        </w:rPr>
        <w:t>delivery of best</w:t>
      </w:r>
      <w:r w:rsidR="00016189" w:rsidRPr="00345C2F">
        <w:rPr>
          <w:rFonts w:eastAsia="MS Mincho" w:cs="Calibri Light"/>
        </w:rPr>
        <w:t>-</w:t>
      </w:r>
      <w:r w:rsidR="00694106" w:rsidRPr="00345C2F">
        <w:rPr>
          <w:rFonts w:eastAsia="MS Mincho" w:cs="Calibri Light"/>
        </w:rPr>
        <w:t xml:space="preserve">practice </w:t>
      </w:r>
      <w:r w:rsidR="00FF3625" w:rsidRPr="00345C2F">
        <w:rPr>
          <w:rFonts w:eastAsia="MS Mincho" w:cs="Calibri Light"/>
        </w:rPr>
        <w:t xml:space="preserve">symptom management </w:t>
      </w:r>
      <w:r w:rsidR="002673AC" w:rsidRPr="00345C2F">
        <w:rPr>
          <w:rFonts w:eastAsia="MS Mincho" w:cs="Calibri Light"/>
        </w:rPr>
        <w:t>with the use of</w:t>
      </w:r>
      <w:r w:rsidR="00694106" w:rsidRPr="00345C2F">
        <w:rPr>
          <w:rFonts w:eastAsia="MS Mincho" w:cs="Calibri Light"/>
        </w:rPr>
        <w:t xml:space="preserv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694106" w:rsidRPr="00345C2F">
        <w:rPr>
          <w:rFonts w:eastAsia="MS Mincho" w:cs="Calibri Light"/>
        </w:rPr>
        <w:t xml:space="preserve">syringe pump </w:t>
      </w:r>
      <w:r w:rsidR="00E935D1">
        <w:rPr>
          <w:rFonts w:eastAsia="MS Mincho" w:cs="Calibri Light"/>
        </w:rPr>
        <w:t xml:space="preserve">infusions </w:t>
      </w:r>
      <w:r w:rsidR="00694106" w:rsidRPr="00345C2F">
        <w:rPr>
          <w:rFonts w:eastAsia="MS Mincho" w:cs="Calibri Light"/>
        </w:rPr>
        <w:t xml:space="preserve">for the </w:t>
      </w:r>
      <w:r w:rsidR="00016189" w:rsidRPr="00345C2F">
        <w:rPr>
          <w:rFonts w:eastAsia="MS Mincho" w:cs="Calibri Light"/>
        </w:rPr>
        <w:t>relief of</w:t>
      </w:r>
      <w:r w:rsidR="00694106" w:rsidRPr="00345C2F">
        <w:rPr>
          <w:rFonts w:eastAsia="MS Mincho" w:cs="Calibri Light"/>
        </w:rPr>
        <w:t xml:space="preserve"> distressing symptoms</w:t>
      </w:r>
      <w:r w:rsidR="00493996">
        <w:rPr>
          <w:rFonts w:eastAsia="MS Mincho" w:cs="Calibri Light"/>
        </w:rPr>
        <w:t xml:space="preserve"> in palliative care patients</w:t>
      </w:r>
      <w:r w:rsidR="007A1CCE" w:rsidRPr="00345C2F">
        <w:rPr>
          <w:rFonts w:eastAsia="MS Mincho" w:cs="Calibri Light"/>
        </w:rPr>
        <w:t>.</w:t>
      </w:r>
    </w:p>
    <w:p w14:paraId="2D537842" w14:textId="280F48BA" w:rsidR="00C1205A" w:rsidRPr="00345C2F" w:rsidRDefault="00C1205A" w:rsidP="00DA034F">
      <w:pPr>
        <w:pStyle w:val="Heading2"/>
        <w:rPr>
          <w:rFonts w:ascii="Calibri Light" w:eastAsia="Calibri" w:hAnsi="Calibri Light" w:cs="Calibri Light"/>
        </w:rPr>
      </w:pPr>
      <w:bookmarkStart w:id="8" w:name="_Toc44685399"/>
      <w:r w:rsidRPr="00345C2F">
        <w:rPr>
          <w:rFonts w:ascii="Calibri Light" w:eastAsia="Calibri" w:hAnsi="Calibri Light" w:cs="Calibri Light"/>
        </w:rPr>
        <w:t>Purpose</w:t>
      </w:r>
      <w:bookmarkEnd w:id="8"/>
    </w:p>
    <w:p w14:paraId="7B237C91" w14:textId="694E6652" w:rsidR="00F4593E" w:rsidRPr="00345C2F" w:rsidRDefault="00F4593E" w:rsidP="00F4593E">
      <w:pPr>
        <w:spacing w:line="240" w:lineRule="auto"/>
        <w:jc w:val="both"/>
        <w:rPr>
          <w:rFonts w:eastAsia="MS Mincho" w:cs="Calibri Light"/>
        </w:rPr>
      </w:pPr>
      <w:r w:rsidRPr="00345C2F">
        <w:rPr>
          <w:rFonts w:eastAsia="MS Mincho" w:cs="Calibri Light"/>
        </w:rPr>
        <w:t xml:space="preserve">This policy facilitates </w:t>
      </w:r>
      <w:r w:rsidR="00ED7C2F" w:rsidRPr="00345C2F">
        <w:rPr>
          <w:rFonts w:eastAsia="MS Mincho" w:cs="Calibri Light"/>
        </w:rPr>
        <w:t xml:space="preserve">the </w:t>
      </w:r>
      <w:r w:rsidRPr="00345C2F">
        <w:rPr>
          <w:rFonts w:eastAsia="MS Mincho" w:cs="Calibri Light"/>
        </w:rPr>
        <w:t xml:space="preserve">safe and effective use of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eastAsia="MS Mincho" w:cs="Calibri Light"/>
        </w:rPr>
        <w:t xml:space="preserve">syringe pump for the </w:t>
      </w:r>
      <w:r w:rsidR="00ED7C2F" w:rsidRPr="00345C2F">
        <w:rPr>
          <w:rFonts w:eastAsia="MS Mincho" w:cs="Calibri Light"/>
        </w:rPr>
        <w:t xml:space="preserve">palliative </w:t>
      </w:r>
      <w:r w:rsidRPr="00345C2F">
        <w:rPr>
          <w:rFonts w:eastAsia="MS Mincho" w:cs="Calibri Light"/>
        </w:rPr>
        <w:t xml:space="preserve">management of </w:t>
      </w:r>
      <w:r w:rsidR="007A5D22" w:rsidRPr="00345C2F">
        <w:rPr>
          <w:rFonts w:eastAsia="MS Mincho" w:cs="Calibri Light"/>
        </w:rPr>
        <w:t>patients</w:t>
      </w:r>
      <w:r w:rsidR="005C1E8C" w:rsidRPr="00345C2F">
        <w:rPr>
          <w:rFonts w:eastAsia="MS Mincho" w:cs="Calibri Light"/>
        </w:rPr>
        <w:t>’</w:t>
      </w:r>
      <w:r w:rsidR="007A5D22" w:rsidRPr="00345C2F">
        <w:rPr>
          <w:rFonts w:eastAsia="MS Mincho" w:cs="Calibri Light"/>
        </w:rPr>
        <w:t xml:space="preserve"> </w:t>
      </w:r>
      <w:r w:rsidRPr="00345C2F">
        <w:rPr>
          <w:rFonts w:eastAsia="MS Mincho" w:cs="Calibri Light"/>
        </w:rPr>
        <w:t>symptom</w:t>
      </w:r>
      <w:r w:rsidR="00ED7C2F" w:rsidRPr="00345C2F">
        <w:rPr>
          <w:rFonts w:eastAsia="MS Mincho" w:cs="Calibri Light"/>
        </w:rPr>
        <w:t>s</w:t>
      </w:r>
      <w:r w:rsidRPr="00345C2F">
        <w:rPr>
          <w:rFonts w:eastAsia="MS Mincho" w:cs="Calibri Light"/>
        </w:rPr>
        <w:t>. This policy has been written to provide health professionals</w:t>
      </w:r>
      <w:r w:rsidR="00ED7C2F" w:rsidRPr="00345C2F">
        <w:rPr>
          <w:rFonts w:eastAsia="MS Mincho" w:cs="Calibri Light"/>
        </w:rPr>
        <w:t xml:space="preserve"> with best</w:t>
      </w:r>
      <w:r w:rsidR="00016189" w:rsidRPr="00345C2F">
        <w:rPr>
          <w:rFonts w:eastAsia="MS Mincho" w:cs="Calibri Light"/>
        </w:rPr>
        <w:t>-</w:t>
      </w:r>
      <w:r w:rsidR="00ED7C2F" w:rsidRPr="00345C2F">
        <w:rPr>
          <w:rFonts w:eastAsia="MS Mincho" w:cs="Calibri Light"/>
        </w:rPr>
        <w:t xml:space="preserve">practice guidance on the safe use of </w:t>
      </w:r>
      <w:r w:rsidR="00D84593" w:rsidRPr="00345C2F">
        <w:rPr>
          <w:rFonts w:eastAsia="MS Mincho" w:cs="Calibri Light"/>
        </w:rPr>
        <w:t>NIKI T34</w:t>
      </w:r>
      <w:r w:rsidR="00D84593" w:rsidRPr="00D84593">
        <w:rPr>
          <w:rFonts w:eastAsia="MS Mincho" w:cs="Calibri Light"/>
          <w:vertAlign w:val="superscript"/>
        </w:rPr>
        <w:t>TM</w:t>
      </w:r>
      <w:r w:rsidR="005C1E8C" w:rsidRPr="00345C2F">
        <w:rPr>
          <w:rFonts w:eastAsia="MS Mincho" w:cs="Calibri Light"/>
        </w:rPr>
        <w:t xml:space="preserve"> syringe pump</w:t>
      </w:r>
      <w:r w:rsidR="004F7213">
        <w:rPr>
          <w:rFonts w:eastAsia="MS Mincho" w:cs="Calibri Light"/>
        </w:rPr>
        <w:t xml:space="preserve"> infusions</w:t>
      </w:r>
      <w:r w:rsidR="004A2852" w:rsidRPr="00345C2F">
        <w:rPr>
          <w:rFonts w:eastAsia="MS Mincho" w:cs="Calibri Light"/>
        </w:rPr>
        <w:t>.</w:t>
      </w:r>
    </w:p>
    <w:p w14:paraId="0D4628F1" w14:textId="77777777" w:rsidR="00DE79EF" w:rsidRPr="00345C2F" w:rsidRDefault="00C1205A" w:rsidP="00DE79EF">
      <w:pPr>
        <w:pStyle w:val="Heading2"/>
        <w:rPr>
          <w:rFonts w:ascii="Calibri Light" w:eastAsia="Calibri" w:hAnsi="Calibri Light" w:cs="Calibri Light"/>
        </w:rPr>
      </w:pPr>
      <w:bookmarkStart w:id="9" w:name="_Toc44685400"/>
      <w:r w:rsidRPr="00345C2F">
        <w:rPr>
          <w:rFonts w:ascii="Calibri Light" w:eastAsia="Calibri" w:hAnsi="Calibri Light" w:cs="Calibri Light"/>
        </w:rPr>
        <w:t>Policy statement</w:t>
      </w:r>
      <w:bookmarkEnd w:id="9"/>
    </w:p>
    <w:p w14:paraId="1BC9C95D" w14:textId="53BA186C" w:rsidR="00FD5896" w:rsidRPr="00345C2F" w:rsidRDefault="007A5D22" w:rsidP="00493996">
      <w:pPr>
        <w:spacing w:line="240" w:lineRule="auto"/>
        <w:rPr>
          <w:rFonts w:eastAsia="MS Mincho" w:cs="Calibri Light"/>
        </w:rPr>
      </w:pPr>
      <w:r w:rsidRPr="00345C2F">
        <w:rPr>
          <w:rFonts w:eastAsia="MS Mincho" w:cs="Calibri Light"/>
        </w:rPr>
        <w:t xml:space="preserve">The aim of palliative care is to support palliative patients to live and die </w:t>
      </w:r>
      <w:r w:rsidR="00F84D27" w:rsidRPr="00345C2F">
        <w:rPr>
          <w:rFonts w:eastAsia="MS Mincho" w:cs="Calibri Light"/>
        </w:rPr>
        <w:t>well</w:t>
      </w:r>
      <w:r w:rsidR="004467D4" w:rsidRPr="00345C2F">
        <w:rPr>
          <w:rFonts w:eastAsia="MS Mincho" w:cs="Calibri Light"/>
        </w:rPr>
        <w:t xml:space="preserve"> in the setting of their choice</w:t>
      </w:r>
      <w:r w:rsidR="00F84D27" w:rsidRPr="00345C2F">
        <w:rPr>
          <w:rFonts w:eastAsia="MS Mincho" w:cs="Calibri Light"/>
        </w:rPr>
        <w:t xml:space="preserve">. </w:t>
      </w:r>
      <w:r w:rsidR="004467D4" w:rsidRPr="00345C2F">
        <w:rPr>
          <w:rFonts w:eastAsia="MS Mincho" w:cs="Calibri Light"/>
        </w:rPr>
        <w:t>This support</w:t>
      </w:r>
      <w:r w:rsidR="00200A68" w:rsidRPr="00345C2F">
        <w:rPr>
          <w:rFonts w:eastAsia="MS Mincho" w:cs="Calibri Light"/>
        </w:rPr>
        <w:t xml:space="preserve"> improve</w:t>
      </w:r>
      <w:r w:rsidR="004E19B4" w:rsidRPr="00345C2F">
        <w:rPr>
          <w:rFonts w:eastAsia="MS Mincho" w:cs="Calibri Light"/>
        </w:rPr>
        <w:t>s</w:t>
      </w:r>
      <w:r w:rsidR="00200A68" w:rsidRPr="00345C2F">
        <w:rPr>
          <w:rFonts w:eastAsia="MS Mincho" w:cs="Calibri Light"/>
        </w:rPr>
        <w:t xml:space="preserve"> the patient’s quality of life through the prevention and relief of suffering, by impeccable assessment and treatment of pain and other problems.</w:t>
      </w:r>
      <w:r w:rsidR="0053559D" w:rsidRPr="00345C2F">
        <w:rPr>
          <w:rFonts w:eastAsia="MS Mincho" w:cs="Calibri Light"/>
        </w:rPr>
        <w:t xml:space="preserve"> </w:t>
      </w:r>
      <w:r w:rsidR="00D7257E" w:rsidRPr="00345C2F">
        <w:rPr>
          <w:rFonts w:eastAsia="MS Mincho" w:cs="Calibri Light"/>
        </w:rPr>
        <w:t xml:space="preserve"> </w:t>
      </w:r>
    </w:p>
    <w:p w14:paraId="0DCA8E9C" w14:textId="1775C008" w:rsidR="3766844F" w:rsidRPr="00345C2F" w:rsidRDefault="007C4B81" w:rsidP="00DE79EF">
      <w:pPr>
        <w:spacing w:before="100" w:beforeAutospacing="1" w:after="100" w:afterAutospacing="1" w:line="240" w:lineRule="auto"/>
        <w:rPr>
          <w:rFonts w:eastAsia="MS Mincho" w:cs="Calibri Light"/>
        </w:rPr>
      </w:pPr>
      <w:r w:rsidRPr="00345C2F">
        <w:rPr>
          <w:rFonts w:eastAsia="MS Mincho" w:cs="Calibri Light"/>
        </w:rPr>
        <w:t>In the terminal phase of a</w:t>
      </w:r>
      <w:r w:rsidR="00493996">
        <w:rPr>
          <w:rFonts w:eastAsia="MS Mincho" w:cs="Calibri Light"/>
        </w:rPr>
        <w:t xml:space="preserve"> palliative patient</w:t>
      </w:r>
      <w:r w:rsidR="00A21AF8">
        <w:rPr>
          <w:rFonts w:eastAsia="MS Mincho" w:cs="Calibri Light"/>
        </w:rPr>
        <w:t>’</w:t>
      </w:r>
      <w:r w:rsidR="00493996">
        <w:rPr>
          <w:rFonts w:eastAsia="MS Mincho" w:cs="Calibri Light"/>
        </w:rPr>
        <w:t>s</w:t>
      </w:r>
      <w:r w:rsidRPr="00345C2F">
        <w:rPr>
          <w:rFonts w:eastAsia="MS Mincho" w:cs="Calibri Light"/>
        </w:rPr>
        <w:t xml:space="preserve"> illness</w:t>
      </w:r>
      <w:r w:rsidR="004317B4" w:rsidRPr="00345C2F">
        <w:rPr>
          <w:rFonts w:eastAsia="MS Mincho" w:cs="Calibri Light"/>
        </w:rPr>
        <w:t>,</w:t>
      </w:r>
      <w:r w:rsidR="0053559D" w:rsidRPr="00345C2F">
        <w:rPr>
          <w:rFonts w:eastAsia="MS Mincho" w:cs="Calibri Light"/>
        </w:rPr>
        <w:t xml:space="preserve"> subcutaneous </w:t>
      </w:r>
      <w:r w:rsidR="00FD5896" w:rsidRPr="00345C2F">
        <w:rPr>
          <w:rFonts w:eastAsia="MS Mincho" w:cs="Calibri Light"/>
        </w:rPr>
        <w:t xml:space="preserve">administration of </w:t>
      </w:r>
      <w:r w:rsidR="002B6E89" w:rsidRPr="00345C2F">
        <w:rPr>
          <w:rFonts w:eastAsia="MS Mincho" w:cs="Calibri Light"/>
        </w:rPr>
        <w:t>medicine</w:t>
      </w:r>
      <w:r w:rsidR="004467D4" w:rsidRPr="00345C2F">
        <w:rPr>
          <w:rFonts w:eastAsia="MS Mincho" w:cs="Calibri Light"/>
        </w:rPr>
        <w:t xml:space="preserve"> is common practice to manage distressing symptoms </w:t>
      </w:r>
      <w:r w:rsidRPr="00345C2F">
        <w:rPr>
          <w:rFonts w:eastAsia="MS Mincho" w:cs="Calibri Light"/>
        </w:rPr>
        <w:t>as</w:t>
      </w:r>
      <w:r w:rsidR="004467D4" w:rsidRPr="00345C2F">
        <w:rPr>
          <w:rFonts w:eastAsia="MS Mincho" w:cs="Calibri Light"/>
        </w:rPr>
        <w:t xml:space="preserve"> other routes are</w:t>
      </w:r>
      <w:r w:rsidRPr="00345C2F">
        <w:rPr>
          <w:rFonts w:eastAsia="MS Mincho" w:cs="Calibri Light"/>
        </w:rPr>
        <w:t xml:space="preserve"> often</w:t>
      </w:r>
      <w:r w:rsidR="004467D4" w:rsidRPr="00345C2F">
        <w:rPr>
          <w:rFonts w:eastAsia="MS Mincho" w:cs="Calibri Light"/>
        </w:rPr>
        <w:t xml:space="preserve"> inappropriate or ineffective. </w:t>
      </w:r>
      <w:r w:rsidR="00470572" w:rsidRPr="00345C2F">
        <w:rPr>
          <w:rFonts w:eastAsia="MS Mincho" w:cs="Calibri Light"/>
        </w:rPr>
        <w:t>Subcutaneous infusion</w:t>
      </w:r>
      <w:r w:rsidR="004E19B4" w:rsidRPr="00345C2F">
        <w:rPr>
          <w:rFonts w:eastAsia="MS Mincho" w:cs="Calibri Light"/>
        </w:rPr>
        <w:t>s</w:t>
      </w:r>
      <w:r w:rsidR="00E55878">
        <w:rPr>
          <w:rFonts w:eastAsia="MS Mincho" w:cs="Calibri Light"/>
        </w:rPr>
        <w:t>,</w:t>
      </w:r>
      <w:r w:rsidR="004E19B4" w:rsidRPr="00345C2F">
        <w:rPr>
          <w:rFonts w:eastAsia="MS Mincho" w:cs="Calibri Light"/>
        </w:rPr>
        <w:t xml:space="preserve"> using</w:t>
      </w:r>
      <w:r w:rsidR="00470572" w:rsidRPr="00345C2F">
        <w:rPr>
          <w:rFonts w:eastAsia="MS Mincho" w:cs="Calibri Light"/>
        </w:rPr>
        <w:t xml:space="preserve"> syringe pumps</w:t>
      </w:r>
      <w:r w:rsidR="00E55878">
        <w:rPr>
          <w:rFonts w:eastAsia="MS Mincho" w:cs="Calibri Light"/>
        </w:rPr>
        <w:t>,</w:t>
      </w:r>
      <w:r w:rsidR="00470572" w:rsidRPr="00345C2F">
        <w:rPr>
          <w:rFonts w:eastAsia="MS Mincho" w:cs="Calibri Light"/>
        </w:rPr>
        <w:t xml:space="preserve"> have become an </w:t>
      </w:r>
      <w:r w:rsidR="00E935D1">
        <w:rPr>
          <w:rFonts w:eastAsia="MS Mincho" w:cs="Calibri Light"/>
        </w:rPr>
        <w:t>integral</w:t>
      </w:r>
      <w:r w:rsidR="00470572" w:rsidRPr="00345C2F">
        <w:rPr>
          <w:rFonts w:eastAsia="MS Mincho" w:cs="Calibri Light"/>
        </w:rPr>
        <w:t xml:space="preserve"> part of care to ensure the comfort of many palliative patients. </w:t>
      </w:r>
      <w:r w:rsidR="004467D4" w:rsidRPr="00345C2F">
        <w:rPr>
          <w:rFonts w:eastAsia="MS Mincho" w:cs="Calibri Light"/>
        </w:rPr>
        <w:t>The</w:t>
      </w:r>
      <w:r w:rsidR="00D7257E" w:rsidRPr="00345C2F">
        <w:rPr>
          <w:rFonts w:eastAsia="MS Mincho" w:cs="Calibri Light"/>
        </w:rPr>
        <w:t xml:space="preserv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D7257E" w:rsidRPr="00345C2F">
        <w:rPr>
          <w:rFonts w:eastAsia="MS Mincho" w:cs="Calibri Light"/>
        </w:rPr>
        <w:t xml:space="preserve">syringe pump </w:t>
      </w:r>
      <w:r w:rsidR="004467D4" w:rsidRPr="00345C2F">
        <w:rPr>
          <w:rFonts w:eastAsia="MS Mincho" w:cs="Calibri Light"/>
        </w:rPr>
        <w:t>deliver</w:t>
      </w:r>
      <w:r w:rsidR="00D7257E" w:rsidRPr="00345C2F">
        <w:rPr>
          <w:rFonts w:eastAsia="MS Mincho" w:cs="Calibri Light"/>
        </w:rPr>
        <w:t>s</w:t>
      </w:r>
      <w:r w:rsidR="004467D4" w:rsidRPr="00345C2F">
        <w:rPr>
          <w:rFonts w:eastAsia="MS Mincho" w:cs="Calibri Light"/>
        </w:rPr>
        <w:t xml:space="preserve"> </w:t>
      </w:r>
      <w:r w:rsidR="002B6E89" w:rsidRPr="00345C2F">
        <w:rPr>
          <w:rFonts w:eastAsia="MS Mincho" w:cs="Calibri Light"/>
        </w:rPr>
        <w:t>medicine</w:t>
      </w:r>
      <w:r w:rsidR="004467D4" w:rsidRPr="00345C2F">
        <w:rPr>
          <w:rFonts w:eastAsia="MS Mincho" w:cs="Calibri Light"/>
        </w:rPr>
        <w:t xml:space="preserve">s </w:t>
      </w:r>
      <w:r w:rsidR="00FD5896" w:rsidRPr="00345C2F">
        <w:rPr>
          <w:rFonts w:eastAsia="MS Mincho" w:cs="Calibri Light"/>
        </w:rPr>
        <w:t xml:space="preserve">subcutaneously </w:t>
      </w:r>
      <w:r w:rsidR="004467D4" w:rsidRPr="00345C2F">
        <w:rPr>
          <w:rFonts w:eastAsia="MS Mincho" w:cs="Calibri Light"/>
        </w:rPr>
        <w:t xml:space="preserve">at a controlled rate </w:t>
      </w:r>
      <w:r w:rsidRPr="00345C2F">
        <w:rPr>
          <w:rFonts w:eastAsia="MS Mincho" w:cs="Calibri Light"/>
        </w:rPr>
        <w:t xml:space="preserve">over </w:t>
      </w:r>
      <w:r w:rsidR="00493996">
        <w:rPr>
          <w:rFonts w:eastAsia="MS Mincho" w:cs="Calibri Light"/>
        </w:rPr>
        <w:t>a</w:t>
      </w:r>
      <w:r w:rsidR="004F7213">
        <w:rPr>
          <w:rFonts w:eastAsia="MS Mincho" w:cs="Calibri Light"/>
        </w:rPr>
        <w:t xml:space="preserve"> pre-programmed period of</w:t>
      </w:r>
      <w:r w:rsidR="00493996">
        <w:rPr>
          <w:rFonts w:eastAsia="MS Mincho" w:cs="Calibri Light"/>
        </w:rPr>
        <w:t xml:space="preserve"> twenty-four hour</w:t>
      </w:r>
      <w:r w:rsidR="004F7213">
        <w:rPr>
          <w:rFonts w:eastAsia="MS Mincho" w:cs="Calibri Light"/>
        </w:rPr>
        <w:t>s</w:t>
      </w:r>
      <w:r w:rsidR="004467D4" w:rsidRPr="00345C2F">
        <w:rPr>
          <w:rFonts w:eastAsia="MS Mincho" w:cs="Calibri Light"/>
        </w:rPr>
        <w:t>.</w:t>
      </w:r>
      <w:r w:rsidR="000844F9">
        <w:rPr>
          <w:rFonts w:eastAsia="MS Mincho" w:cs="Calibri Light"/>
        </w:rPr>
        <w:t xml:space="preserve"> Management of subcutaneous infusions using NIKI T34</w:t>
      </w:r>
      <w:r w:rsidR="000844F9" w:rsidRPr="000844F9">
        <w:rPr>
          <w:rFonts w:eastAsia="MS Mincho" w:cs="Calibri Light"/>
          <w:vertAlign w:val="superscript"/>
        </w:rPr>
        <w:t>TM</w:t>
      </w:r>
      <w:r w:rsidR="000844F9">
        <w:rPr>
          <w:rFonts w:eastAsia="MS Mincho" w:cs="Calibri Light"/>
        </w:rPr>
        <w:t xml:space="preserve"> syringe pumps must ensure patient safety and comfort and accord with best practice medicine guidelines.</w:t>
      </w:r>
    </w:p>
    <w:p w14:paraId="17231942" w14:textId="5D63C63F" w:rsidR="00FD5896" w:rsidRPr="00345C2F" w:rsidRDefault="007A5D22" w:rsidP="007A5D22">
      <w:pPr>
        <w:spacing w:line="240" w:lineRule="auto"/>
        <w:jc w:val="both"/>
        <w:rPr>
          <w:rFonts w:eastAsia="MS Mincho" w:cs="Calibri Light"/>
        </w:rPr>
      </w:pPr>
      <w:r w:rsidRPr="00345C2F">
        <w:rPr>
          <w:rFonts w:eastAsia="MS Mincho" w:cs="Calibri Light"/>
        </w:rPr>
        <w:t xml:space="preserve">This policy </w:t>
      </w:r>
      <w:r w:rsidR="007C4B81" w:rsidRPr="00345C2F">
        <w:rPr>
          <w:rFonts w:eastAsia="MS Mincho" w:cs="Calibri Light"/>
        </w:rPr>
        <w:t>aligns with</w:t>
      </w:r>
      <w:r w:rsidR="00FD5896" w:rsidRPr="00345C2F">
        <w:rPr>
          <w:rFonts w:eastAsia="MS Mincho" w:cs="Calibri Light"/>
        </w:rPr>
        <w:t xml:space="preserve"> </w:t>
      </w:r>
      <w:r w:rsidR="00470572" w:rsidRPr="00345C2F">
        <w:rPr>
          <w:rFonts w:eastAsia="MS Mincho" w:cs="Calibri Light"/>
        </w:rPr>
        <w:t>the</w:t>
      </w:r>
      <w:r w:rsidR="00E935D1">
        <w:rPr>
          <w:rFonts w:eastAsia="MS Mincho" w:cs="Calibri Light"/>
        </w:rPr>
        <w:t xml:space="preserve"> Queensland Health</w:t>
      </w:r>
      <w:r w:rsidR="00016189" w:rsidRPr="00345C2F">
        <w:rPr>
          <w:rFonts w:eastAsia="MS Mincho" w:cs="Calibri Light"/>
          <w:i/>
          <w:iCs/>
        </w:rPr>
        <w:t xml:space="preserve"> </w:t>
      </w:r>
      <w:r w:rsidR="00880680" w:rsidRPr="00345C2F">
        <w:rPr>
          <w:rFonts w:eastAsia="MS Mincho" w:cs="Calibri Light"/>
          <w:i/>
          <w:iCs/>
        </w:rPr>
        <w:t>PallConsult</w:t>
      </w:r>
      <w:r w:rsidRPr="00345C2F">
        <w:rPr>
          <w:rFonts w:eastAsia="MS Mincho" w:cs="Calibri Light"/>
          <w:i/>
          <w:iCs/>
        </w:rPr>
        <w:t xml:space="preserve"> </w:t>
      </w:r>
      <w:r w:rsidR="00016189" w:rsidRPr="00345C2F">
        <w:rPr>
          <w:rFonts w:eastAsia="MS Mincho" w:cs="Calibri Light"/>
        </w:rPr>
        <w:t xml:space="preserve">project </w:t>
      </w:r>
      <w:r w:rsidRPr="00345C2F">
        <w:rPr>
          <w:rFonts w:eastAsia="MS Mincho" w:cs="Calibri Light"/>
        </w:rPr>
        <w:t>that specifically aim</w:t>
      </w:r>
      <w:r w:rsidR="0053559D" w:rsidRPr="00345C2F">
        <w:rPr>
          <w:rFonts w:eastAsia="MS Mincho" w:cs="Calibri Light"/>
        </w:rPr>
        <w:t>s</w:t>
      </w:r>
      <w:r w:rsidRPr="00345C2F">
        <w:rPr>
          <w:rFonts w:eastAsia="MS Mincho" w:cs="Calibri Light"/>
        </w:rPr>
        <w:t xml:space="preserve"> to </w:t>
      </w:r>
      <w:r w:rsidR="00537BE2" w:rsidRPr="00345C2F">
        <w:rPr>
          <w:rFonts w:eastAsia="MS Mincho" w:cs="Calibri Light"/>
        </w:rPr>
        <w:t>enhance</w:t>
      </w:r>
      <w:r w:rsidR="00FD5896" w:rsidRPr="00345C2F">
        <w:rPr>
          <w:rFonts w:eastAsia="MS Mincho" w:cs="Calibri Light"/>
        </w:rPr>
        <w:t xml:space="preserve"> the ability of local health </w:t>
      </w:r>
      <w:r w:rsidR="002673AC" w:rsidRPr="00345C2F">
        <w:rPr>
          <w:rFonts w:eastAsia="MS Mincho" w:cs="Calibri Light"/>
        </w:rPr>
        <w:t xml:space="preserve">care </w:t>
      </w:r>
      <w:r w:rsidR="00FD5896" w:rsidRPr="00345C2F">
        <w:rPr>
          <w:rFonts w:eastAsia="MS Mincho" w:cs="Calibri Light"/>
        </w:rPr>
        <w:t xml:space="preserve">teams to deliver patient-centred palliative care, especially in rural and remote parts of </w:t>
      </w:r>
      <w:r w:rsidR="00537BE2" w:rsidRPr="00345C2F">
        <w:rPr>
          <w:rFonts w:eastAsia="MS Mincho" w:cs="Calibri Light"/>
        </w:rPr>
        <w:t>Queensland</w:t>
      </w:r>
      <w:r w:rsidR="00FD5896" w:rsidRPr="00345C2F">
        <w:rPr>
          <w:rFonts w:eastAsia="MS Mincho" w:cs="Calibri Light"/>
        </w:rPr>
        <w:t xml:space="preserve">. </w:t>
      </w:r>
      <w:r w:rsidR="00016189" w:rsidRPr="00345C2F">
        <w:rPr>
          <w:rFonts w:eastAsia="MS Mincho" w:cs="Calibri Light"/>
          <w:i/>
          <w:iCs/>
        </w:rPr>
        <w:t>PallConsult</w:t>
      </w:r>
      <w:r w:rsidR="007C4B81" w:rsidRPr="00345C2F">
        <w:rPr>
          <w:rFonts w:eastAsia="MS Mincho" w:cs="Calibri Light"/>
        </w:rPr>
        <w:t xml:space="preserve"> includes t</w:t>
      </w:r>
      <w:r w:rsidR="00FD5896" w:rsidRPr="00345C2F">
        <w:rPr>
          <w:rFonts w:eastAsia="MS Mincho" w:cs="Calibri Light"/>
        </w:rPr>
        <w:t xml:space="preserve">he development of a suite of resources to educate </w:t>
      </w:r>
      <w:r w:rsidR="00470572" w:rsidRPr="00345C2F">
        <w:rPr>
          <w:rFonts w:eastAsia="MS Mincho" w:cs="Calibri Light"/>
        </w:rPr>
        <w:t xml:space="preserve">clinicians </w:t>
      </w:r>
      <w:r w:rsidR="00016189" w:rsidRPr="00345C2F">
        <w:rPr>
          <w:rFonts w:eastAsia="MS Mincho" w:cs="Calibri Light"/>
        </w:rPr>
        <w:t>about aspects of end-of-life care</w:t>
      </w:r>
      <w:r w:rsidR="00FD5896" w:rsidRPr="00345C2F">
        <w:rPr>
          <w:rFonts w:eastAsia="MS Mincho" w:cs="Calibri Light"/>
        </w:rPr>
        <w:t>.</w:t>
      </w:r>
      <w:r w:rsidRPr="00345C2F">
        <w:rPr>
          <w:rFonts w:eastAsia="MS Mincho" w:cs="Calibri Light"/>
        </w:rPr>
        <w:t xml:space="preserve"> </w:t>
      </w:r>
      <w:r w:rsidR="007C4B81" w:rsidRPr="00345C2F">
        <w:rPr>
          <w:rFonts w:eastAsia="MS Mincho" w:cs="Calibri Light"/>
          <w:i/>
          <w:iCs/>
        </w:rPr>
        <w:t>Pall</w:t>
      </w:r>
      <w:r w:rsidR="00016189" w:rsidRPr="00345C2F">
        <w:rPr>
          <w:rFonts w:eastAsia="MS Mincho" w:cs="Calibri Light"/>
          <w:i/>
          <w:iCs/>
        </w:rPr>
        <w:t>C</w:t>
      </w:r>
      <w:r w:rsidR="007C4B81" w:rsidRPr="00345C2F">
        <w:rPr>
          <w:rFonts w:eastAsia="MS Mincho" w:cs="Calibri Light"/>
          <w:i/>
          <w:iCs/>
        </w:rPr>
        <w:t>onsult</w:t>
      </w:r>
      <w:r w:rsidR="00FD5896" w:rsidRPr="00345C2F">
        <w:rPr>
          <w:rFonts w:eastAsia="MS Mincho" w:cs="Calibri Light"/>
        </w:rPr>
        <w:t xml:space="preserve"> support</w:t>
      </w:r>
      <w:r w:rsidR="007C4B81" w:rsidRPr="00345C2F">
        <w:rPr>
          <w:rFonts w:eastAsia="MS Mincho" w:cs="Calibri Light"/>
        </w:rPr>
        <w:t>s</w:t>
      </w:r>
      <w:r w:rsidR="00FD5896" w:rsidRPr="00345C2F">
        <w:rPr>
          <w:rFonts w:eastAsia="MS Mincho" w:cs="Calibri Light"/>
        </w:rPr>
        <w:t xml:space="preserve"> people in the last year of their life to access the right care, at the right time and in the setting of their choice.</w:t>
      </w:r>
    </w:p>
    <w:p w14:paraId="3C9CC72D" w14:textId="63990726" w:rsidR="00DB4951" w:rsidRPr="00345C2F" w:rsidRDefault="00C1205A" w:rsidP="00E502CF">
      <w:pPr>
        <w:pStyle w:val="Heading2"/>
        <w:rPr>
          <w:rFonts w:ascii="Calibri Light" w:eastAsia="Calibri" w:hAnsi="Calibri Light" w:cs="Calibri Light"/>
        </w:rPr>
      </w:pPr>
      <w:bookmarkStart w:id="10" w:name="_Toc44685401"/>
      <w:r w:rsidRPr="00345C2F">
        <w:rPr>
          <w:rFonts w:ascii="Calibri Light" w:eastAsia="Calibri" w:hAnsi="Calibri Light" w:cs="Calibri Light"/>
        </w:rPr>
        <w:t>Guiding principles</w:t>
      </w:r>
      <w:bookmarkEnd w:id="10"/>
    </w:p>
    <w:p w14:paraId="74EB85FF" w14:textId="51761B3D" w:rsidR="00DB4951" w:rsidRPr="00345C2F" w:rsidRDefault="79A476F6" w:rsidP="00EC1666">
      <w:pPr>
        <w:pStyle w:val="ListParagraph"/>
        <w:numPr>
          <w:ilvl w:val="0"/>
          <w:numId w:val="1"/>
        </w:numPr>
        <w:ind w:left="714" w:hanging="357"/>
        <w:contextualSpacing/>
        <w:jc w:val="both"/>
        <w:rPr>
          <w:rFonts w:eastAsia="MS Mincho" w:cs="Calibri Light"/>
        </w:rPr>
      </w:pPr>
      <w:r w:rsidRPr="00345C2F">
        <w:rPr>
          <w:rFonts w:eastAsia="MS Mincho" w:cs="Calibri Light"/>
        </w:rPr>
        <w:t>People have a right to be supported</w:t>
      </w:r>
      <w:r w:rsidR="00B20A49" w:rsidRPr="00345C2F">
        <w:rPr>
          <w:rFonts w:eastAsia="MS Mincho" w:cs="Calibri Light"/>
        </w:rPr>
        <w:t xml:space="preserve">, </w:t>
      </w:r>
      <w:r w:rsidRPr="00345C2F">
        <w:rPr>
          <w:rFonts w:eastAsia="MS Mincho" w:cs="Calibri Light"/>
        </w:rPr>
        <w:t>cared for and</w:t>
      </w:r>
      <w:r w:rsidR="00B20A49" w:rsidRPr="00345C2F">
        <w:rPr>
          <w:rFonts w:eastAsia="MS Mincho" w:cs="Calibri Light"/>
        </w:rPr>
        <w:t xml:space="preserve"> to</w:t>
      </w:r>
      <w:r w:rsidRPr="00345C2F">
        <w:rPr>
          <w:rFonts w:eastAsia="MS Mincho" w:cs="Calibri Light"/>
        </w:rPr>
        <w:t xml:space="preserve"> die in the place of their choice</w:t>
      </w:r>
    </w:p>
    <w:p w14:paraId="450E7196" w14:textId="6DA72538" w:rsidR="00DB4951" w:rsidRPr="00345C2F" w:rsidRDefault="3E4CF90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To ensure a </w:t>
      </w:r>
      <w:r w:rsidR="4F12BB5E" w:rsidRPr="00345C2F">
        <w:rPr>
          <w:rFonts w:eastAsia="MS Mincho" w:cs="Calibri Light"/>
        </w:rPr>
        <w:t xml:space="preserve">good </w:t>
      </w:r>
      <w:r w:rsidR="3459535E" w:rsidRPr="00345C2F">
        <w:rPr>
          <w:rFonts w:eastAsia="MS Mincho" w:cs="Calibri Light"/>
        </w:rPr>
        <w:t>quality of life and</w:t>
      </w:r>
      <w:r w:rsidRPr="00345C2F">
        <w:rPr>
          <w:rFonts w:eastAsia="MS Mincho" w:cs="Calibri Light"/>
        </w:rPr>
        <w:t xml:space="preserve"> death, </w:t>
      </w:r>
      <w:r w:rsidR="7C5BE074" w:rsidRPr="00345C2F">
        <w:rPr>
          <w:rFonts w:eastAsia="MS Mincho" w:cs="Calibri Light"/>
        </w:rPr>
        <w:t>people</w:t>
      </w:r>
      <w:r w:rsidRPr="00345C2F">
        <w:rPr>
          <w:rFonts w:eastAsia="MS Mincho" w:cs="Calibri Light"/>
        </w:rPr>
        <w:t xml:space="preserve"> </w:t>
      </w:r>
      <w:r w:rsidR="00A21AF8">
        <w:rPr>
          <w:rFonts w:eastAsia="MS Mincho" w:cs="Calibri Light"/>
        </w:rPr>
        <w:t xml:space="preserve">may </w:t>
      </w:r>
      <w:r w:rsidRPr="00345C2F">
        <w:rPr>
          <w:rFonts w:eastAsia="MS Mincho" w:cs="Calibri Light"/>
        </w:rPr>
        <w:t>require proactive pharmacological management</w:t>
      </w:r>
      <w:r w:rsidR="0FE8F770" w:rsidRPr="00345C2F">
        <w:rPr>
          <w:rFonts w:eastAsia="MS Mincho" w:cs="Calibri Light"/>
        </w:rPr>
        <w:t xml:space="preserve"> of distressing symptoms</w:t>
      </w:r>
      <w:r w:rsidR="3EBE1642" w:rsidRPr="00345C2F">
        <w:rPr>
          <w:rFonts w:eastAsia="MS Mincho" w:cs="Calibri Light"/>
        </w:rPr>
        <w:t xml:space="preserve"> by the most effective route possible</w:t>
      </w:r>
    </w:p>
    <w:p w14:paraId="5C0C34A1" w14:textId="41B98DBA" w:rsidR="00DB4951" w:rsidRPr="00345C2F" w:rsidRDefault="3BD6461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Subcutaneous delivery of </w:t>
      </w:r>
      <w:r w:rsidR="002B6E89" w:rsidRPr="00345C2F">
        <w:rPr>
          <w:rFonts w:eastAsia="MS Mincho" w:cs="Calibri Light"/>
        </w:rPr>
        <w:t>medicine</w:t>
      </w:r>
      <w:r w:rsidRPr="00345C2F">
        <w:rPr>
          <w:rFonts w:eastAsia="MS Mincho" w:cs="Calibri Light"/>
        </w:rPr>
        <w:t xml:space="preserve"> </w:t>
      </w:r>
      <w:r w:rsidR="66D113E9" w:rsidRPr="00345C2F">
        <w:rPr>
          <w:rFonts w:eastAsia="MS Mincho" w:cs="Calibri Light"/>
        </w:rPr>
        <w:t xml:space="preserve">is a safe and effective </w:t>
      </w:r>
      <w:r w:rsidR="00470572" w:rsidRPr="00345C2F">
        <w:rPr>
          <w:rFonts w:eastAsia="MS Mincho" w:cs="Calibri Light"/>
        </w:rPr>
        <w:t>way to</w:t>
      </w:r>
      <w:r w:rsidR="66D113E9" w:rsidRPr="00345C2F">
        <w:rPr>
          <w:rFonts w:eastAsia="MS Mincho" w:cs="Calibri Light"/>
        </w:rPr>
        <w:t xml:space="preserve"> administ</w:t>
      </w:r>
      <w:r w:rsidR="00470572" w:rsidRPr="00345C2F">
        <w:rPr>
          <w:rFonts w:eastAsia="MS Mincho" w:cs="Calibri Light"/>
        </w:rPr>
        <w:t>er medicines</w:t>
      </w:r>
      <w:r w:rsidR="66D113E9" w:rsidRPr="00345C2F">
        <w:rPr>
          <w:rFonts w:eastAsia="MS Mincho" w:cs="Calibri Light"/>
        </w:rPr>
        <w:t xml:space="preserve"> for</w:t>
      </w:r>
      <w:r w:rsidR="00470572" w:rsidRPr="00345C2F">
        <w:rPr>
          <w:rFonts w:eastAsia="MS Mincho" w:cs="Calibri Light"/>
        </w:rPr>
        <w:t xml:space="preserve"> the</w:t>
      </w:r>
      <w:r w:rsidR="66D113E9" w:rsidRPr="00345C2F">
        <w:rPr>
          <w:rFonts w:eastAsia="MS Mincho" w:cs="Calibri Light"/>
        </w:rPr>
        <w:t xml:space="preserve"> management of </w:t>
      </w:r>
      <w:r w:rsidR="007C4B81" w:rsidRPr="00345C2F">
        <w:rPr>
          <w:rFonts w:eastAsia="MS Mincho" w:cs="Calibri Light"/>
        </w:rPr>
        <w:t xml:space="preserve">palliative </w:t>
      </w:r>
      <w:r w:rsidR="66D113E9" w:rsidRPr="00345C2F">
        <w:rPr>
          <w:rFonts w:eastAsia="MS Mincho" w:cs="Calibri Light"/>
        </w:rPr>
        <w:t>symptoms</w:t>
      </w:r>
    </w:p>
    <w:p w14:paraId="45599C68" w14:textId="39DC8ADB" w:rsidR="00FF44AD" w:rsidRPr="00345C2F" w:rsidRDefault="00470572" w:rsidP="00EC1666">
      <w:pPr>
        <w:pStyle w:val="ListParagraph"/>
        <w:numPr>
          <w:ilvl w:val="0"/>
          <w:numId w:val="1"/>
        </w:numPr>
        <w:ind w:left="714" w:hanging="357"/>
        <w:contextualSpacing/>
        <w:rPr>
          <w:rFonts w:eastAsia="MS Mincho" w:cs="Calibri Light"/>
        </w:rPr>
      </w:pPr>
      <w:r w:rsidRPr="00345C2F">
        <w:rPr>
          <w:rFonts w:eastAsia="MS Mincho" w:cs="Calibri Light"/>
        </w:rPr>
        <w:t>T</w:t>
      </w:r>
      <w:r w:rsidR="00FF44AD" w:rsidRPr="00345C2F">
        <w:rPr>
          <w:rFonts w:eastAsia="MS Mincho" w:cs="Calibri Light"/>
        </w:rPr>
        <w:t xml:space="preserve">he use of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FF44AD" w:rsidRPr="00345C2F">
        <w:rPr>
          <w:rFonts w:eastAsia="MS Mincho" w:cs="Calibri Light"/>
        </w:rPr>
        <w:t>syringe pump to administer medicines must be openly discussed with the person (if appropriate) and the family in the context of death and dying, respecting the person’s specific spiritual, religious and cultural needs</w:t>
      </w:r>
    </w:p>
    <w:p w14:paraId="12EF0A67" w14:textId="7C2F0A85" w:rsidR="00DB4951" w:rsidRPr="00345C2F" w:rsidRDefault="00B20A49" w:rsidP="00EC1666">
      <w:pPr>
        <w:pStyle w:val="ListParagraph"/>
        <w:numPr>
          <w:ilvl w:val="0"/>
          <w:numId w:val="1"/>
        </w:numPr>
        <w:ind w:left="714" w:hanging="357"/>
        <w:contextualSpacing/>
        <w:jc w:val="both"/>
        <w:rPr>
          <w:rFonts w:eastAsia="MS Mincho" w:cs="Calibri Light"/>
        </w:rPr>
      </w:pPr>
      <w:r w:rsidRPr="00345C2F">
        <w:rPr>
          <w:rFonts w:eastAsia="MS Mincho" w:cs="Calibri Light"/>
        </w:rPr>
        <w:t>M</w:t>
      </w:r>
      <w:r w:rsidR="00E06F55" w:rsidRPr="00345C2F">
        <w:rPr>
          <w:rFonts w:eastAsia="MS Mincho" w:cs="Calibri Light"/>
        </w:rPr>
        <w:t>edicines</w:t>
      </w:r>
      <w:r w:rsidR="3E4CF901" w:rsidRPr="00345C2F">
        <w:rPr>
          <w:rFonts w:eastAsia="MS Mincho" w:cs="Calibri Light"/>
        </w:rPr>
        <w:t xml:space="preserve"> </w:t>
      </w:r>
      <w:r w:rsidR="007C4B81" w:rsidRPr="00345C2F">
        <w:rPr>
          <w:rFonts w:eastAsia="MS Mincho" w:cs="Calibri Light"/>
        </w:rPr>
        <w:t>must be</w:t>
      </w:r>
      <w:r w:rsidR="3E4CF901" w:rsidRPr="00345C2F">
        <w:rPr>
          <w:rFonts w:eastAsia="MS Mincho" w:cs="Calibri Light"/>
        </w:rPr>
        <w:t xml:space="preserve"> prescribed, obtained, charted and administered according to the </w:t>
      </w:r>
      <w:hyperlink r:id="rId27" w:history="1">
        <w:r w:rsidR="3E4CF901" w:rsidRPr="00345C2F">
          <w:rPr>
            <w:rStyle w:val="Hyperlink"/>
            <w:rFonts w:eastAsia="MS Mincho" w:cs="Calibri Light"/>
          </w:rPr>
          <w:t>Australian National Medicines Policy</w:t>
        </w:r>
      </w:hyperlink>
      <w:r w:rsidR="3E4CF901" w:rsidRPr="00345C2F">
        <w:rPr>
          <w:rFonts w:eastAsia="MS Mincho" w:cs="Calibri Light"/>
        </w:rPr>
        <w:t xml:space="preserve"> and in accordance with regional jurisdictional requirements and local facility polic</w:t>
      </w:r>
      <w:r w:rsidR="00493996">
        <w:rPr>
          <w:rFonts w:eastAsia="MS Mincho" w:cs="Calibri Light"/>
        </w:rPr>
        <w:t>y</w:t>
      </w:r>
      <w:r w:rsidR="3E4CF901" w:rsidRPr="00345C2F">
        <w:rPr>
          <w:rFonts w:eastAsia="MS Mincho" w:cs="Calibri Light"/>
        </w:rPr>
        <w:t xml:space="preserve"> and procedures</w:t>
      </w:r>
    </w:p>
    <w:p w14:paraId="59AB7D12" w14:textId="71104AAA" w:rsidR="00DB4951" w:rsidRPr="00345C2F" w:rsidRDefault="415A04D3" w:rsidP="00EC1666">
      <w:pPr>
        <w:pStyle w:val="ListParagraph"/>
        <w:numPr>
          <w:ilvl w:val="0"/>
          <w:numId w:val="1"/>
        </w:numPr>
        <w:ind w:left="714" w:hanging="357"/>
        <w:contextualSpacing/>
        <w:jc w:val="both"/>
        <w:rPr>
          <w:rFonts w:eastAsia="MS Mincho" w:cs="Calibri Light"/>
        </w:rPr>
      </w:pPr>
      <w:r w:rsidRPr="00345C2F">
        <w:rPr>
          <w:rFonts w:eastAsia="MS Mincho" w:cs="Calibri Light"/>
        </w:rPr>
        <w:t>All Australians receiving palliative care must be able to access</w:t>
      </w:r>
      <w:r w:rsidR="43304534" w:rsidRPr="00345C2F">
        <w:rPr>
          <w:rFonts w:eastAsia="MS Mincho" w:cs="Calibri Light"/>
        </w:rPr>
        <w:t xml:space="preserve"> </w:t>
      </w:r>
      <w:r w:rsidRPr="00345C2F">
        <w:rPr>
          <w:rFonts w:eastAsia="MS Mincho" w:cs="Calibri Light"/>
        </w:rPr>
        <w:t xml:space="preserve">necessary </w:t>
      </w:r>
      <w:r w:rsidR="002673AC" w:rsidRPr="00345C2F">
        <w:rPr>
          <w:rFonts w:eastAsia="MS Mincho" w:cs="Calibri Light"/>
        </w:rPr>
        <w:t xml:space="preserve">medicines, including </w:t>
      </w:r>
      <w:r w:rsidRPr="00345C2F">
        <w:rPr>
          <w:rFonts w:eastAsia="MS Mincho" w:cs="Calibri Light"/>
        </w:rPr>
        <w:t>opioids</w:t>
      </w:r>
      <w:r w:rsidR="00470572" w:rsidRPr="00345C2F">
        <w:rPr>
          <w:rFonts w:eastAsia="MS Mincho" w:cs="Calibri Light"/>
        </w:rPr>
        <w:t>,</w:t>
      </w:r>
      <w:r w:rsidRPr="00345C2F">
        <w:rPr>
          <w:rFonts w:eastAsia="MS Mincho" w:cs="Calibri Light"/>
        </w:rPr>
        <w:t xml:space="preserve"> to manage and prevent suffering from uncontrolled</w:t>
      </w:r>
      <w:r w:rsidR="16EC44EB" w:rsidRPr="00345C2F">
        <w:rPr>
          <w:rFonts w:eastAsia="MS Mincho" w:cs="Calibri Light"/>
        </w:rPr>
        <w:t xml:space="preserve"> </w:t>
      </w:r>
      <w:r w:rsidR="00470572" w:rsidRPr="00345C2F">
        <w:rPr>
          <w:rFonts w:eastAsia="MS Mincho" w:cs="Calibri Light"/>
        </w:rPr>
        <w:t>symptoms</w:t>
      </w:r>
      <w:r w:rsidRPr="00345C2F">
        <w:rPr>
          <w:rFonts w:eastAsia="MS Mincho" w:cs="Calibri Light"/>
        </w:rPr>
        <w:t xml:space="preserve"> </w:t>
      </w:r>
    </w:p>
    <w:p w14:paraId="5477D2C9" w14:textId="57B93A4C" w:rsidR="00DB4951" w:rsidRPr="00345C2F" w:rsidRDefault="007C4B8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To ensure a consistent baseline competency in pain and symptom management for palliative patients, </w:t>
      </w:r>
      <w:r w:rsidR="00A21AF8">
        <w:rPr>
          <w:rFonts w:eastAsia="MS Mincho" w:cs="Calibri Light"/>
        </w:rPr>
        <w:t>health professio</w:t>
      </w:r>
      <w:r w:rsidR="00640022">
        <w:rPr>
          <w:rFonts w:eastAsia="MS Mincho" w:cs="Calibri Light"/>
        </w:rPr>
        <w:t>n</w:t>
      </w:r>
      <w:r w:rsidR="00A21AF8">
        <w:rPr>
          <w:rFonts w:eastAsia="MS Mincho" w:cs="Calibri Light"/>
        </w:rPr>
        <w:t>als</w:t>
      </w:r>
      <w:r w:rsidR="008F7470" w:rsidRPr="00345C2F">
        <w:rPr>
          <w:rFonts w:eastAsia="MS Mincho" w:cs="Calibri Light"/>
        </w:rPr>
        <w:t xml:space="preserve"> </w:t>
      </w:r>
      <w:r w:rsidRPr="00345C2F">
        <w:rPr>
          <w:rFonts w:eastAsia="MS Mincho" w:cs="Calibri Light"/>
        </w:rPr>
        <w:t xml:space="preserve">should </w:t>
      </w:r>
      <w:r w:rsidR="008F7470" w:rsidRPr="00345C2F">
        <w:rPr>
          <w:rFonts w:eastAsia="MS Mincho" w:cs="Calibri Light"/>
        </w:rPr>
        <w:t xml:space="preserve">engage in </w:t>
      </w:r>
      <w:r w:rsidR="3F19FC9B" w:rsidRPr="00345C2F">
        <w:rPr>
          <w:rFonts w:eastAsia="MS Mincho" w:cs="Calibri Light"/>
        </w:rPr>
        <w:t xml:space="preserve">palliative care </w:t>
      </w:r>
      <w:r w:rsidR="39C207AB" w:rsidRPr="00345C2F">
        <w:rPr>
          <w:rFonts w:eastAsia="MS Mincho" w:cs="Calibri Light"/>
        </w:rPr>
        <w:t xml:space="preserve">and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39C207AB" w:rsidRPr="00345C2F">
        <w:rPr>
          <w:rFonts w:eastAsia="MS Mincho" w:cs="Calibri Light"/>
        </w:rPr>
        <w:t xml:space="preserve">syringe pump </w:t>
      </w:r>
      <w:r w:rsidR="00EB2760" w:rsidRPr="00345C2F">
        <w:rPr>
          <w:rFonts w:eastAsia="MS Mincho" w:cs="Calibri Light"/>
        </w:rPr>
        <w:t>education and training</w:t>
      </w:r>
      <w:r w:rsidR="1CB89670" w:rsidRPr="00345C2F">
        <w:rPr>
          <w:rFonts w:eastAsia="MS Mincho" w:cs="Calibri Light"/>
        </w:rPr>
        <w:t>.</w:t>
      </w:r>
      <w:r w:rsidR="00DB4951" w:rsidRPr="00345C2F">
        <w:rPr>
          <w:rFonts w:eastAsia="MS Mincho" w:cs="Calibri Light"/>
        </w:rPr>
        <w:t xml:space="preserve"> </w:t>
      </w:r>
    </w:p>
    <w:p w14:paraId="4C6D07BD" w14:textId="77777777" w:rsidR="00EC1666" w:rsidRDefault="00EC1666" w:rsidP="00EC1666">
      <w:r>
        <w:br w:type="page"/>
      </w:r>
    </w:p>
    <w:p w14:paraId="0BD1391C" w14:textId="11462E5B" w:rsidR="00E502CF" w:rsidRPr="00751E92" w:rsidRDefault="007B4CEA" w:rsidP="00751E92">
      <w:pPr>
        <w:pStyle w:val="Heading3"/>
      </w:pPr>
      <w:bookmarkStart w:id="11" w:name="_Toc44685402"/>
      <w:r w:rsidRPr="00751E92">
        <w:lastRenderedPageBreak/>
        <w:t>O</w:t>
      </w:r>
      <w:r w:rsidR="00BB521A" w:rsidRPr="00751E92">
        <w:t>rganisational</w:t>
      </w:r>
      <w:r w:rsidRPr="00751E92">
        <w:t xml:space="preserve"> principles</w:t>
      </w:r>
      <w:bookmarkEnd w:id="11"/>
    </w:p>
    <w:p w14:paraId="24BC27CD" w14:textId="3A339ECF" w:rsidR="0094264F" w:rsidRPr="00345C2F" w:rsidRDefault="00B51BE6" w:rsidP="00E502CF">
      <w:pPr>
        <w:rPr>
          <w:rFonts w:cs="Calibri Light"/>
        </w:rPr>
      </w:pPr>
      <w:r w:rsidRPr="00345C2F">
        <w:rPr>
          <w:rFonts w:cs="Calibri Light"/>
        </w:rPr>
        <w:t xml:space="preserve">The </w:t>
      </w:r>
      <w:r w:rsidR="00A329CC" w:rsidRPr="00345C2F">
        <w:rPr>
          <w:rFonts w:eastAsia="MS Mincho" w:cs="Calibri Light"/>
        </w:rPr>
        <w:t>[Name of service provider]</w:t>
      </w:r>
      <w:r w:rsidR="0094264F" w:rsidRPr="00345C2F">
        <w:rPr>
          <w:rFonts w:cs="Calibri Light"/>
        </w:rPr>
        <w:t>:</w:t>
      </w:r>
    </w:p>
    <w:p w14:paraId="50C01C6B" w14:textId="3F3B1AFA" w:rsidR="0094264F" w:rsidRPr="00345C2F" w:rsidRDefault="00B51BE6" w:rsidP="00EC1666">
      <w:pPr>
        <w:pStyle w:val="ListParagraph"/>
        <w:numPr>
          <w:ilvl w:val="0"/>
          <w:numId w:val="9"/>
        </w:numPr>
        <w:ind w:left="714" w:hanging="357"/>
        <w:contextualSpacing/>
        <w:rPr>
          <w:rFonts w:cs="Calibri Light"/>
        </w:rPr>
      </w:pPr>
      <w:r w:rsidRPr="00345C2F">
        <w:rPr>
          <w:rFonts w:cs="Calibri Light"/>
        </w:rPr>
        <w:t>is responsible for providing a workplace which has clear, best</w:t>
      </w:r>
      <w:r w:rsidR="002673AC" w:rsidRPr="00345C2F">
        <w:rPr>
          <w:rFonts w:cs="Calibri Light"/>
        </w:rPr>
        <w:t>-</w:t>
      </w:r>
      <w:r w:rsidRPr="00345C2F">
        <w:rPr>
          <w:rFonts w:cs="Calibri Light"/>
        </w:rPr>
        <w:t xml:space="preserve">practice procedures </w:t>
      </w:r>
      <w:r w:rsidR="00493996">
        <w:rPr>
          <w:rFonts w:cs="Calibri Light"/>
        </w:rPr>
        <w:t>concerning</w:t>
      </w:r>
      <w:r w:rsidRPr="00345C2F">
        <w:rPr>
          <w:rFonts w:cs="Calibri Light"/>
        </w:rPr>
        <w:t xml:space="preserve"> </w:t>
      </w:r>
      <w:r w:rsidR="002B6E89" w:rsidRPr="00345C2F">
        <w:rPr>
          <w:rFonts w:eastAsia="MS Mincho" w:cs="Calibri Light"/>
        </w:rPr>
        <w:t>medicine</w:t>
      </w:r>
      <w:r w:rsidRPr="00345C2F">
        <w:rPr>
          <w:rFonts w:cs="Calibri Light"/>
        </w:rPr>
        <w:t xml:space="preserve"> management</w:t>
      </w:r>
      <w:r w:rsidR="00A21AF8">
        <w:rPr>
          <w:rFonts w:cs="Calibri Light"/>
        </w:rPr>
        <w:t>,</w:t>
      </w:r>
      <w:r w:rsidR="00493996">
        <w:rPr>
          <w:rFonts w:cs="Calibri Light"/>
        </w:rPr>
        <w:t xml:space="preserve"> </w:t>
      </w:r>
      <w:r w:rsidR="004E19B4" w:rsidRPr="00345C2F">
        <w:rPr>
          <w:rFonts w:cs="Calibri Light"/>
        </w:rPr>
        <w:t>including</w:t>
      </w:r>
      <w:r w:rsidRPr="00345C2F">
        <w:rPr>
          <w:rFonts w:cs="Calibri Light"/>
        </w:rPr>
        <w:t xml:space="preserve"> guidance</w:t>
      </w:r>
      <w:r w:rsidR="00493996">
        <w:rPr>
          <w:rFonts w:cs="Calibri Light"/>
        </w:rPr>
        <w:t xml:space="preserve"> regarding anticipatory prescribing for emergent palliative care symptoms</w:t>
      </w:r>
    </w:p>
    <w:p w14:paraId="4D8AFF32" w14:textId="330B2FF1" w:rsidR="0094264F" w:rsidRPr="00345C2F" w:rsidRDefault="0094264F" w:rsidP="00EC1666">
      <w:pPr>
        <w:pStyle w:val="ListParagraph"/>
        <w:numPr>
          <w:ilvl w:val="0"/>
          <w:numId w:val="9"/>
        </w:numPr>
        <w:ind w:left="714" w:hanging="357"/>
        <w:contextualSpacing/>
        <w:rPr>
          <w:rFonts w:cs="Calibri Light"/>
        </w:rPr>
      </w:pPr>
      <w:r w:rsidRPr="00345C2F">
        <w:rPr>
          <w:rFonts w:cs="Calibri Light"/>
        </w:rPr>
        <w:t>will</w:t>
      </w:r>
      <w:r w:rsidR="00B51BE6" w:rsidRPr="00345C2F">
        <w:rPr>
          <w:rFonts w:cs="Calibri Light"/>
        </w:rPr>
        <w:t xml:space="preserve"> supply the workplace with the appropriate </w:t>
      </w:r>
      <w:r w:rsidR="00493996">
        <w:rPr>
          <w:rFonts w:cs="Calibri Light"/>
        </w:rPr>
        <w:t>resources</w:t>
      </w:r>
      <w:r w:rsidR="00B51BE6" w:rsidRPr="00345C2F">
        <w:rPr>
          <w:rFonts w:cs="Calibri Light"/>
        </w:rPr>
        <w:t xml:space="preserve"> to safely and competently use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5C1E8C" w:rsidRPr="00345C2F">
        <w:rPr>
          <w:rFonts w:cs="Calibri Light"/>
        </w:rPr>
        <w:t>syringe pump</w:t>
      </w:r>
    </w:p>
    <w:p w14:paraId="12518697" w14:textId="53F196E6" w:rsidR="0094264F" w:rsidRPr="00345C2F" w:rsidRDefault="0094264F" w:rsidP="00EC1666">
      <w:pPr>
        <w:pStyle w:val="ListParagraph"/>
        <w:numPr>
          <w:ilvl w:val="0"/>
          <w:numId w:val="9"/>
        </w:numPr>
        <w:ind w:left="714" w:hanging="357"/>
        <w:contextualSpacing/>
        <w:rPr>
          <w:rFonts w:cs="Calibri Light"/>
        </w:rPr>
      </w:pPr>
      <w:r w:rsidRPr="00345C2F">
        <w:rPr>
          <w:rFonts w:cs="Calibri Light"/>
        </w:rPr>
        <w:t>will</w:t>
      </w:r>
      <w:r w:rsidR="00B51BE6" w:rsidRPr="00345C2F">
        <w:rPr>
          <w:rFonts w:cs="Calibri Light"/>
        </w:rPr>
        <w:t xml:space="preserve"> provide guidance for best</w:t>
      </w:r>
      <w:r w:rsidR="004E19B4" w:rsidRPr="00345C2F">
        <w:rPr>
          <w:rFonts w:cs="Calibri Light"/>
        </w:rPr>
        <w:t>-</w:t>
      </w:r>
      <w:r w:rsidR="00B51BE6" w:rsidRPr="00345C2F">
        <w:rPr>
          <w:rFonts w:cs="Calibri Light"/>
        </w:rPr>
        <w:t>practice assessment</w:t>
      </w:r>
      <w:r w:rsidRPr="00345C2F">
        <w:rPr>
          <w:rFonts w:cs="Calibri Light"/>
        </w:rPr>
        <w:t xml:space="preserve"> of symptoms</w:t>
      </w:r>
      <w:r w:rsidR="00B51BE6" w:rsidRPr="00345C2F">
        <w:rPr>
          <w:rFonts w:cs="Calibri Light"/>
        </w:rPr>
        <w:t xml:space="preserve"> and documentation </w:t>
      </w:r>
      <w:r w:rsidR="004E19B4" w:rsidRPr="00345C2F">
        <w:rPr>
          <w:rFonts w:cs="Calibri Light"/>
        </w:rPr>
        <w:t xml:space="preserve">of actions </w:t>
      </w:r>
      <w:r w:rsidR="00B51BE6" w:rsidRPr="00345C2F">
        <w:rPr>
          <w:rFonts w:cs="Calibri Light"/>
        </w:rPr>
        <w:t xml:space="preserve">when using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5C1E8C" w:rsidRPr="00345C2F">
        <w:rPr>
          <w:rFonts w:cs="Calibri Light"/>
        </w:rPr>
        <w:t xml:space="preserve">syringe pump </w:t>
      </w:r>
    </w:p>
    <w:p w14:paraId="4B6F77FA" w14:textId="574D7E19" w:rsidR="002673AC" w:rsidRPr="00345C2F" w:rsidRDefault="0094264F" w:rsidP="00EC1666">
      <w:pPr>
        <w:pStyle w:val="ListParagraph"/>
        <w:numPr>
          <w:ilvl w:val="0"/>
          <w:numId w:val="9"/>
        </w:numPr>
        <w:ind w:left="714" w:hanging="357"/>
        <w:contextualSpacing/>
        <w:rPr>
          <w:rFonts w:cs="Calibri Light"/>
        </w:rPr>
      </w:pPr>
      <w:r w:rsidRPr="00345C2F">
        <w:rPr>
          <w:rFonts w:cs="Calibri Light"/>
        </w:rPr>
        <w:t>will</w:t>
      </w:r>
      <w:r w:rsidR="007A1CCE" w:rsidRPr="00345C2F">
        <w:rPr>
          <w:rFonts w:cs="Calibri Light"/>
        </w:rPr>
        <w:t xml:space="preserve"> provide support for the delivery of patient and family education</w:t>
      </w:r>
      <w:r w:rsidR="00AC33D5">
        <w:rPr>
          <w:rFonts w:cs="Calibri Light"/>
        </w:rPr>
        <w:t xml:space="preserve"> concerning syringe driver infusions</w:t>
      </w:r>
    </w:p>
    <w:p w14:paraId="3D40CDC8" w14:textId="641B3CAE" w:rsidR="008104D6" w:rsidRPr="00345C2F" w:rsidRDefault="0052514E" w:rsidP="00EC1666">
      <w:pPr>
        <w:pStyle w:val="ListParagraph"/>
        <w:numPr>
          <w:ilvl w:val="0"/>
          <w:numId w:val="9"/>
        </w:numPr>
        <w:ind w:left="714" w:hanging="357"/>
        <w:contextualSpacing/>
        <w:rPr>
          <w:rFonts w:cs="Calibri Light"/>
        </w:rPr>
      </w:pPr>
      <w:r>
        <w:rPr>
          <w:rFonts w:cs="Calibri Light"/>
        </w:rPr>
        <w:t>w</w:t>
      </w:r>
      <w:r w:rsidR="00A21AF8">
        <w:rPr>
          <w:rFonts w:cs="Calibri Light"/>
        </w:rPr>
        <w:t>ill implement</w:t>
      </w:r>
      <w:r w:rsidR="007A1CCE" w:rsidRPr="00345C2F">
        <w:rPr>
          <w:rFonts w:cs="Calibri Light"/>
        </w:rPr>
        <w:t xml:space="preserve"> quality activities that allow for the review of practices when using </w:t>
      </w:r>
      <w:bookmarkStart w:id="12" w:name="_Hlk40685612"/>
      <w:r w:rsidR="00D84593" w:rsidRPr="0052514E">
        <w:rPr>
          <w:rFonts w:cs="Calibri Light"/>
        </w:rPr>
        <w:t>NIKI T34</w:t>
      </w:r>
      <w:r w:rsidR="00D84593" w:rsidRPr="0052514E">
        <w:rPr>
          <w:rFonts w:cs="Calibri Light"/>
          <w:vertAlign w:val="superscript"/>
        </w:rPr>
        <w:t>TM</w:t>
      </w:r>
      <w:r w:rsidR="00D84593" w:rsidRPr="0052514E">
        <w:rPr>
          <w:rFonts w:cs="Calibri Light"/>
        </w:rPr>
        <w:t xml:space="preserve"> </w:t>
      </w:r>
      <w:r w:rsidR="007A1CCE" w:rsidRPr="00345C2F">
        <w:rPr>
          <w:rFonts w:cs="Calibri Light"/>
        </w:rPr>
        <w:t>syringe pump</w:t>
      </w:r>
      <w:bookmarkEnd w:id="12"/>
      <w:r w:rsidR="00AC33D5">
        <w:rPr>
          <w:rFonts w:cs="Calibri Light"/>
        </w:rPr>
        <w:t xml:space="preserve"> infusions</w:t>
      </w:r>
    </w:p>
    <w:p w14:paraId="04F8A002" w14:textId="24F4D12B" w:rsidR="007A1CCE" w:rsidRPr="00345C2F" w:rsidRDefault="002673AC" w:rsidP="00EC1666">
      <w:pPr>
        <w:pStyle w:val="ListParagraph"/>
        <w:numPr>
          <w:ilvl w:val="0"/>
          <w:numId w:val="9"/>
        </w:numPr>
        <w:ind w:left="714" w:hanging="357"/>
        <w:contextualSpacing/>
        <w:rPr>
          <w:rFonts w:cs="Calibri Light"/>
        </w:rPr>
      </w:pPr>
      <w:r w:rsidRPr="00345C2F">
        <w:rPr>
          <w:rFonts w:cs="Calibri Light"/>
        </w:rPr>
        <w:t>will</w:t>
      </w:r>
      <w:r w:rsidR="007A1CCE" w:rsidRPr="00345C2F">
        <w:rPr>
          <w:rFonts w:cs="Calibri Light"/>
        </w:rPr>
        <w:t xml:space="preserve"> ensure staff are aware </w:t>
      </w:r>
      <w:r w:rsidR="00493996">
        <w:rPr>
          <w:rFonts w:cs="Calibri Light"/>
        </w:rPr>
        <w:t>of</w:t>
      </w:r>
      <w:r w:rsidR="004B0B04">
        <w:rPr>
          <w:rFonts w:cs="Calibri Light"/>
        </w:rPr>
        <w:t>,</w:t>
      </w:r>
      <w:r w:rsidR="00493996">
        <w:rPr>
          <w:rFonts w:cs="Calibri Light"/>
        </w:rPr>
        <w:t xml:space="preserve"> </w:t>
      </w:r>
      <w:r w:rsidR="007A1CCE" w:rsidRPr="00345C2F">
        <w:rPr>
          <w:rFonts w:cs="Calibri Light"/>
        </w:rPr>
        <w:t>and adhere to</w:t>
      </w:r>
      <w:r w:rsidR="004B0B04">
        <w:rPr>
          <w:rFonts w:cs="Calibri Light"/>
        </w:rPr>
        <w:t>,</w:t>
      </w:r>
      <w:r w:rsidR="007A1CCE" w:rsidRPr="00345C2F">
        <w:rPr>
          <w:rFonts w:cs="Calibri Light"/>
        </w:rPr>
        <w:t xml:space="preserve"> the policy </w:t>
      </w:r>
      <w:r w:rsidR="004B0B04">
        <w:rPr>
          <w:rFonts w:cs="Calibri Light"/>
        </w:rPr>
        <w:t>and procedures outlined in this document</w:t>
      </w:r>
      <w:r w:rsidR="002B6E89" w:rsidRPr="00345C2F">
        <w:rPr>
          <w:rFonts w:cs="Calibri Light"/>
        </w:rPr>
        <w:t>.</w:t>
      </w:r>
    </w:p>
    <w:p w14:paraId="270BFB6E" w14:textId="31F72E48" w:rsidR="007A1CCE" w:rsidRPr="00345C2F" w:rsidRDefault="00BB521A" w:rsidP="00751E92">
      <w:pPr>
        <w:pStyle w:val="Heading3"/>
      </w:pPr>
      <w:bookmarkStart w:id="13" w:name="_Toc44685403"/>
      <w:r w:rsidRPr="00345C2F">
        <w:t>Health</w:t>
      </w:r>
      <w:r w:rsidR="007A1CCE" w:rsidRPr="00345C2F">
        <w:t xml:space="preserve"> </w:t>
      </w:r>
      <w:r w:rsidRPr="00345C2F">
        <w:t>professional</w:t>
      </w:r>
      <w:r w:rsidR="007B4CEA" w:rsidRPr="00345C2F">
        <w:t xml:space="preserve"> principles</w:t>
      </w:r>
      <w:bookmarkEnd w:id="13"/>
      <w:r w:rsidR="007B4CEA" w:rsidRPr="00345C2F">
        <w:t xml:space="preserve"> </w:t>
      </w:r>
      <w:r w:rsidRPr="00345C2F">
        <w:t xml:space="preserve"> </w:t>
      </w:r>
    </w:p>
    <w:p w14:paraId="3ADCFC57" w14:textId="57BD5FD1" w:rsidR="004E19B4" w:rsidRPr="00345C2F" w:rsidRDefault="007A1CCE" w:rsidP="00E502CF">
      <w:pPr>
        <w:rPr>
          <w:rFonts w:cs="Calibri Light"/>
        </w:rPr>
      </w:pPr>
      <w:r w:rsidRPr="00345C2F">
        <w:rPr>
          <w:rFonts w:cs="Calibri Light"/>
        </w:rPr>
        <w:t>It is the health professional’s responsibility to</w:t>
      </w:r>
      <w:r w:rsidR="006C3D4B">
        <w:rPr>
          <w:rFonts w:cs="Calibri Light"/>
        </w:rPr>
        <w:t>:</w:t>
      </w:r>
    </w:p>
    <w:p w14:paraId="5FB9BC88" w14:textId="3C7B91E8" w:rsidR="004E19B4" w:rsidRPr="00345C2F" w:rsidRDefault="007A1CCE" w:rsidP="00EC1666">
      <w:pPr>
        <w:pStyle w:val="ListParagraph"/>
        <w:numPr>
          <w:ilvl w:val="0"/>
          <w:numId w:val="10"/>
        </w:numPr>
        <w:ind w:left="714" w:hanging="357"/>
        <w:contextualSpacing/>
        <w:rPr>
          <w:rFonts w:cs="Calibri Light"/>
        </w:rPr>
      </w:pPr>
      <w:r w:rsidRPr="00345C2F">
        <w:rPr>
          <w:rFonts w:cs="Calibri Light"/>
        </w:rPr>
        <w:t>be familiar with the polic</w:t>
      </w:r>
      <w:r w:rsidR="00A329CC" w:rsidRPr="00345C2F">
        <w:rPr>
          <w:rFonts w:cs="Calibri Light"/>
        </w:rPr>
        <w:t>y</w:t>
      </w:r>
      <w:r w:rsidRPr="00345C2F">
        <w:rPr>
          <w:rFonts w:cs="Calibri Light"/>
        </w:rPr>
        <w:t xml:space="preserve"> and procedures outlined in this document prior to administ</w:t>
      </w:r>
      <w:r w:rsidR="00493996">
        <w:rPr>
          <w:rFonts w:cs="Calibri Light"/>
        </w:rPr>
        <w:t>ering</w:t>
      </w:r>
      <w:r w:rsidRPr="00345C2F">
        <w:rPr>
          <w:rFonts w:cs="Calibri Light"/>
        </w:rPr>
        <w:t xml:space="preserve"> </w:t>
      </w:r>
      <w:r w:rsidR="002B6E89" w:rsidRPr="00345C2F">
        <w:rPr>
          <w:rFonts w:eastAsia="MS Mincho" w:cs="Calibri Light"/>
        </w:rPr>
        <w:t>medicine</w:t>
      </w:r>
      <w:r w:rsidRPr="00345C2F">
        <w:rPr>
          <w:rFonts w:cs="Calibri Light"/>
        </w:rPr>
        <w:t xml:space="preserve">s </w:t>
      </w:r>
      <w:r w:rsidR="001E07A2" w:rsidRPr="00345C2F">
        <w:rPr>
          <w:rFonts w:cs="Calibri Light"/>
        </w:rPr>
        <w:t>using</w:t>
      </w:r>
      <w:r w:rsidRPr="00345C2F">
        <w:rPr>
          <w:rFonts w:cs="Calibri Light"/>
        </w:rPr>
        <w:t xml:space="preserve"> </w:t>
      </w:r>
      <w:r w:rsidR="00AC33D5">
        <w:rPr>
          <w:rFonts w:cs="Calibri Light"/>
        </w:rPr>
        <w:t>a</w:t>
      </w:r>
      <w:r w:rsidRPr="00345C2F">
        <w:rPr>
          <w:rFonts w:cs="Calibri Light"/>
        </w:rPr>
        <w:t xml:space="preserv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cs="Calibri Light"/>
        </w:rPr>
        <w:t>syringe pump</w:t>
      </w:r>
      <w:r w:rsidR="009253CE" w:rsidRPr="00345C2F">
        <w:rPr>
          <w:rFonts w:cs="Calibri Light"/>
        </w:rPr>
        <w:t xml:space="preserve">  </w:t>
      </w:r>
    </w:p>
    <w:p w14:paraId="040E314D" w14:textId="6B993637" w:rsidR="007A1CCE" w:rsidRPr="00345C2F" w:rsidRDefault="009253CE" w:rsidP="00EC1666">
      <w:pPr>
        <w:pStyle w:val="ListParagraph"/>
        <w:numPr>
          <w:ilvl w:val="0"/>
          <w:numId w:val="10"/>
        </w:numPr>
        <w:ind w:left="714" w:hanging="357"/>
        <w:contextualSpacing/>
        <w:rPr>
          <w:rFonts w:cs="Calibri Light"/>
        </w:rPr>
      </w:pPr>
      <w:r w:rsidRPr="00345C2F">
        <w:rPr>
          <w:rFonts w:cs="Calibri Light"/>
        </w:rPr>
        <w:t xml:space="preserve">recognise any gaps in their competency with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cs="Calibri Light"/>
        </w:rPr>
        <w:t xml:space="preserve">syringe pump </w:t>
      </w:r>
      <w:r w:rsidR="004B0B04">
        <w:rPr>
          <w:rFonts w:cs="Calibri Light"/>
        </w:rPr>
        <w:t xml:space="preserve">infusions, </w:t>
      </w:r>
      <w:r w:rsidRPr="00345C2F">
        <w:rPr>
          <w:rFonts w:cs="Calibri Light"/>
        </w:rPr>
        <w:t>and complete any training required.</w:t>
      </w:r>
    </w:p>
    <w:p w14:paraId="4C5479E8" w14:textId="3019432C" w:rsidR="00BB521A" w:rsidRPr="00345C2F" w:rsidRDefault="009253CE" w:rsidP="00751E92">
      <w:pPr>
        <w:pStyle w:val="Heading3"/>
      </w:pPr>
      <w:bookmarkStart w:id="14" w:name="_Toc44685404"/>
      <w:r w:rsidRPr="00345C2F">
        <w:t xml:space="preserve">Patient and </w:t>
      </w:r>
      <w:r w:rsidR="00BB521A" w:rsidRPr="00345C2F">
        <w:t>family</w:t>
      </w:r>
      <w:r w:rsidR="007B4CEA" w:rsidRPr="00345C2F">
        <w:t xml:space="preserve"> education principles</w:t>
      </w:r>
      <w:bookmarkEnd w:id="14"/>
    </w:p>
    <w:p w14:paraId="760A03CA" w14:textId="77777777" w:rsidR="00AC33D5" w:rsidRPr="00493996" w:rsidRDefault="00AC33D5" w:rsidP="00EC1666">
      <w:pPr>
        <w:pStyle w:val="ListParagraph"/>
        <w:numPr>
          <w:ilvl w:val="0"/>
          <w:numId w:val="11"/>
        </w:numPr>
        <w:ind w:left="714" w:hanging="357"/>
        <w:contextualSpacing/>
        <w:rPr>
          <w:rFonts w:cs="Calibri Light"/>
        </w:rPr>
      </w:pPr>
      <w:r w:rsidRPr="00493996">
        <w:rPr>
          <w:rFonts w:cs="Calibri Light"/>
        </w:rPr>
        <w:t>Patient and family education promotes safety and acceptance of the syringe driver as a means to providing improved symptom control.</w:t>
      </w:r>
    </w:p>
    <w:p w14:paraId="2421F4DA" w14:textId="39FF5B6D" w:rsidR="00493996" w:rsidRDefault="000F63A0" w:rsidP="00EC1666">
      <w:pPr>
        <w:pStyle w:val="ListParagraph"/>
        <w:numPr>
          <w:ilvl w:val="0"/>
          <w:numId w:val="11"/>
        </w:numPr>
        <w:ind w:left="714" w:hanging="357"/>
        <w:contextualSpacing/>
        <w:rPr>
          <w:rFonts w:cs="Calibri Light"/>
        </w:rPr>
      </w:pPr>
      <w:r w:rsidRPr="00493996">
        <w:rPr>
          <w:rFonts w:cs="Calibri Light"/>
        </w:rPr>
        <w:t xml:space="preserve">Careful explanation and education about </w:t>
      </w:r>
      <w:r w:rsidR="00D84593" w:rsidRPr="00493996">
        <w:rPr>
          <w:rFonts w:eastAsia="MS Mincho" w:cs="Calibri Light"/>
        </w:rPr>
        <w:t>NIKI T34</w:t>
      </w:r>
      <w:r w:rsidR="00D84593" w:rsidRPr="00493996">
        <w:rPr>
          <w:rFonts w:eastAsia="MS Mincho" w:cs="Calibri Light"/>
          <w:vertAlign w:val="superscript"/>
        </w:rPr>
        <w:t>TM</w:t>
      </w:r>
      <w:r w:rsidR="00D84593" w:rsidRPr="00493996">
        <w:rPr>
          <w:rFonts w:eastAsia="MS Mincho" w:cs="Calibri Light"/>
        </w:rPr>
        <w:t xml:space="preserve"> </w:t>
      </w:r>
      <w:r w:rsidR="004E19B4" w:rsidRPr="00493996">
        <w:rPr>
          <w:rFonts w:cs="Calibri Light"/>
        </w:rPr>
        <w:t>syringe pump</w:t>
      </w:r>
      <w:r w:rsidRPr="00493996">
        <w:rPr>
          <w:rFonts w:cs="Calibri Light"/>
        </w:rPr>
        <w:t xml:space="preserve"> </w:t>
      </w:r>
      <w:r w:rsidR="00AC33D5">
        <w:rPr>
          <w:rFonts w:cs="Calibri Light"/>
        </w:rPr>
        <w:t xml:space="preserve">infusions </w:t>
      </w:r>
      <w:r w:rsidRPr="00493996">
        <w:rPr>
          <w:rFonts w:cs="Calibri Light"/>
        </w:rPr>
        <w:t xml:space="preserve">and </w:t>
      </w:r>
      <w:r w:rsidR="00AC33D5">
        <w:rPr>
          <w:rFonts w:cs="Calibri Light"/>
        </w:rPr>
        <w:t>associated</w:t>
      </w:r>
      <w:r w:rsidRPr="00493996">
        <w:rPr>
          <w:rFonts w:cs="Calibri Light"/>
        </w:rPr>
        <w:t xml:space="preserve"> advantages and possible disadvantages is required for patients with syringe drivers and their families </w:t>
      </w:r>
    </w:p>
    <w:p w14:paraId="6545DE18" w14:textId="25642101" w:rsidR="00563F60" w:rsidRPr="00345C2F" w:rsidRDefault="00C1205A" w:rsidP="00DE79EF">
      <w:pPr>
        <w:pStyle w:val="Heading2"/>
        <w:rPr>
          <w:rFonts w:ascii="Calibri Light" w:eastAsia="Calibri" w:hAnsi="Calibri Light" w:cs="Calibri Light"/>
        </w:rPr>
      </w:pPr>
      <w:bookmarkStart w:id="15" w:name="_Toc44685405"/>
      <w:bookmarkStart w:id="16" w:name="_Hlk43896297"/>
      <w:r w:rsidRPr="00345C2F">
        <w:rPr>
          <w:rFonts w:ascii="Calibri Light" w:eastAsia="Calibri" w:hAnsi="Calibri Light" w:cs="Calibri Light"/>
        </w:rPr>
        <w:t>Relevant resources</w:t>
      </w:r>
      <w:bookmarkEnd w:id="15"/>
    </w:p>
    <w:p w14:paraId="137F6C3E" w14:textId="51948244" w:rsidR="00563F60" w:rsidRPr="00751E92" w:rsidRDefault="00623506" w:rsidP="00751E92">
      <w:pPr>
        <w:pStyle w:val="ListParagraph"/>
        <w:numPr>
          <w:ilvl w:val="0"/>
          <w:numId w:val="15"/>
        </w:numPr>
        <w:shd w:val="clear" w:color="auto" w:fill="FFFFFF"/>
        <w:spacing w:line="240" w:lineRule="auto"/>
        <w:textAlignment w:val="top"/>
        <w:rPr>
          <w:rFonts w:eastAsia="Times New Roman" w:cs="Calibri Light"/>
          <w:color w:val="020202"/>
          <w:lang w:eastAsia="en-AU"/>
        </w:rPr>
      </w:pPr>
      <w:bookmarkStart w:id="17" w:name="_Toc39567560"/>
      <w:bookmarkStart w:id="18" w:name="_Toc42249410"/>
      <w:bookmarkStart w:id="19" w:name="_Hlk40351502"/>
      <w:r w:rsidRPr="00751E92">
        <w:rPr>
          <w:rFonts w:eastAsia="Times New Roman" w:cs="Calibri Light"/>
          <w:color w:val="020202"/>
          <w:lang w:eastAsia="en-AU"/>
        </w:rPr>
        <w:t xml:space="preserve">The </w:t>
      </w:r>
      <w:r w:rsidR="00563F60" w:rsidRPr="006C3D4B">
        <w:rPr>
          <w:rFonts w:eastAsia="Times New Roman" w:cs="Calibri Light"/>
          <w:i/>
          <w:iCs/>
          <w:color w:val="020202"/>
          <w:lang w:eastAsia="en-AU"/>
        </w:rPr>
        <w:t>PallConsult</w:t>
      </w:r>
      <w:r w:rsidRPr="00751E92">
        <w:rPr>
          <w:rFonts w:eastAsia="Times New Roman" w:cs="Calibri Light"/>
          <w:color w:val="020202"/>
          <w:lang w:eastAsia="en-AU"/>
        </w:rPr>
        <w:t xml:space="preserve"> NIKI T34</w:t>
      </w:r>
      <w:r w:rsidRPr="00751E92">
        <w:rPr>
          <w:rFonts w:eastAsia="MS Mincho" w:cs="Calibri Light"/>
          <w:vertAlign w:val="superscript"/>
        </w:rPr>
        <w:t xml:space="preserve"> TM</w:t>
      </w:r>
      <w:r w:rsidRPr="00751E92">
        <w:rPr>
          <w:rFonts w:eastAsia="Times New Roman" w:cs="Calibri Light"/>
          <w:color w:val="020202"/>
          <w:lang w:eastAsia="en-AU"/>
        </w:rPr>
        <w:t xml:space="preserve"> </w:t>
      </w:r>
      <w:r w:rsidR="005C1E8C" w:rsidRPr="00751E92">
        <w:rPr>
          <w:rFonts w:eastAsia="Times New Roman" w:cs="Calibri Light"/>
          <w:color w:val="020202"/>
          <w:lang w:eastAsia="en-AU"/>
        </w:rPr>
        <w:t>syringe pump</w:t>
      </w:r>
      <w:r w:rsidR="00563F60" w:rsidRPr="00751E92">
        <w:rPr>
          <w:rFonts w:eastAsia="Times New Roman" w:cs="Calibri Light"/>
          <w:color w:val="020202"/>
          <w:lang w:eastAsia="en-AU"/>
        </w:rPr>
        <w:t xml:space="preserve"> learning package</w:t>
      </w:r>
      <w:bookmarkEnd w:id="17"/>
      <w:r w:rsidR="004B0B04" w:rsidRPr="00751E92">
        <w:rPr>
          <w:rFonts w:eastAsia="Times New Roman" w:cs="Calibri Light"/>
          <w:color w:val="020202"/>
          <w:lang w:eastAsia="en-AU"/>
        </w:rPr>
        <w:t>,</w:t>
      </w:r>
      <w:r w:rsidR="002673AC" w:rsidRPr="00751E92">
        <w:rPr>
          <w:rFonts w:eastAsia="Times New Roman" w:cs="Calibri Light"/>
          <w:color w:val="020202"/>
          <w:lang w:eastAsia="en-AU"/>
        </w:rPr>
        <w:t xml:space="preserve"> </w:t>
      </w:r>
      <w:r w:rsidR="00AC33D5" w:rsidRPr="00751E92">
        <w:rPr>
          <w:rFonts w:eastAsia="Times New Roman" w:cs="Calibri Light"/>
          <w:color w:val="020202"/>
          <w:lang w:eastAsia="en-AU"/>
        </w:rPr>
        <w:t xml:space="preserve">that </w:t>
      </w:r>
      <w:r w:rsidR="002673AC" w:rsidRPr="00751E92">
        <w:rPr>
          <w:rFonts w:eastAsia="Times New Roman" w:cs="Calibri Light"/>
          <w:color w:val="020202"/>
          <w:lang w:eastAsia="en-AU"/>
        </w:rPr>
        <w:t>includ</w:t>
      </w:r>
      <w:r w:rsidR="00AC33D5" w:rsidRPr="00751E92">
        <w:rPr>
          <w:rFonts w:eastAsia="Times New Roman" w:cs="Calibri Light"/>
          <w:color w:val="020202"/>
          <w:lang w:eastAsia="en-AU"/>
        </w:rPr>
        <w:t>es</w:t>
      </w:r>
      <w:r w:rsidR="002673AC" w:rsidRPr="00751E92">
        <w:rPr>
          <w:rFonts w:eastAsia="Times New Roman" w:cs="Calibri Light"/>
          <w:color w:val="020202"/>
          <w:lang w:eastAsia="en-AU"/>
        </w:rPr>
        <w:t>:</w:t>
      </w:r>
      <w:bookmarkEnd w:id="18"/>
    </w:p>
    <w:tbl>
      <w:tblPr>
        <w:tblStyle w:val="TableGrid"/>
        <w:tblW w:w="9072" w:type="dxa"/>
        <w:tblInd w:w="6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8" w:type="dxa"/>
          <w:left w:w="85" w:type="dxa"/>
          <w:bottom w:w="28" w:type="dxa"/>
          <w:right w:w="85" w:type="dxa"/>
        </w:tblCellMar>
        <w:tblLook w:val="04A0" w:firstRow="1" w:lastRow="0" w:firstColumn="1" w:lastColumn="0" w:noHBand="0" w:noVBand="1"/>
      </w:tblPr>
      <w:tblGrid>
        <w:gridCol w:w="1400"/>
        <w:gridCol w:w="2698"/>
        <w:gridCol w:w="4974"/>
      </w:tblGrid>
      <w:tr w:rsidR="002673AC" w:rsidRPr="00345C2F" w14:paraId="484B4892" w14:textId="77777777" w:rsidTr="00C710C2">
        <w:tc>
          <w:tcPr>
            <w:tcW w:w="1400" w:type="dxa"/>
            <w:shd w:val="clear" w:color="auto" w:fill="D9E2F3" w:themeFill="accent1" w:themeFillTint="33"/>
          </w:tcPr>
          <w:p w14:paraId="1381C2ED" w14:textId="2789775C" w:rsidR="002673AC" w:rsidRPr="00A63CDF" w:rsidRDefault="002673AC" w:rsidP="00BD5C32">
            <w:pPr>
              <w:spacing w:before="40" w:after="40" w:line="240" w:lineRule="auto"/>
              <w:jc w:val="center"/>
              <w:rPr>
                <w:rFonts w:cs="Calibri Light"/>
                <w:b/>
                <w:bCs/>
              </w:rPr>
            </w:pPr>
            <w:r w:rsidRPr="00A63CDF">
              <w:rPr>
                <w:rFonts w:cs="Calibri Light"/>
                <w:b/>
                <w:bCs/>
              </w:rPr>
              <w:t>Target Audience</w:t>
            </w:r>
          </w:p>
        </w:tc>
        <w:tc>
          <w:tcPr>
            <w:tcW w:w="2698" w:type="dxa"/>
            <w:shd w:val="clear" w:color="auto" w:fill="D9E2F3" w:themeFill="accent1" w:themeFillTint="33"/>
          </w:tcPr>
          <w:p w14:paraId="741FB6F7" w14:textId="76E6AFA6" w:rsidR="002673AC" w:rsidRPr="00A63CDF" w:rsidRDefault="002673AC" w:rsidP="00BD5C32">
            <w:pPr>
              <w:spacing w:before="40" w:after="40" w:line="240" w:lineRule="auto"/>
              <w:jc w:val="center"/>
              <w:rPr>
                <w:rFonts w:cs="Calibri Light"/>
                <w:b/>
                <w:bCs/>
              </w:rPr>
            </w:pPr>
            <w:r w:rsidRPr="00A63CDF">
              <w:rPr>
                <w:rFonts w:cs="Calibri Light"/>
                <w:b/>
                <w:bCs/>
              </w:rPr>
              <w:t>Resource</w:t>
            </w:r>
          </w:p>
        </w:tc>
        <w:tc>
          <w:tcPr>
            <w:tcW w:w="4974" w:type="dxa"/>
            <w:shd w:val="clear" w:color="auto" w:fill="D9E2F3" w:themeFill="accent1" w:themeFillTint="33"/>
          </w:tcPr>
          <w:p w14:paraId="7FBB1CC2" w14:textId="0BC11381" w:rsidR="002673AC" w:rsidRPr="00A63CDF" w:rsidRDefault="002673AC" w:rsidP="00BD5C32">
            <w:pPr>
              <w:spacing w:before="40" w:after="40" w:line="240" w:lineRule="auto"/>
              <w:jc w:val="center"/>
              <w:rPr>
                <w:rFonts w:cs="Calibri Light"/>
                <w:b/>
                <w:bCs/>
              </w:rPr>
            </w:pPr>
            <w:r w:rsidRPr="00A63CDF">
              <w:rPr>
                <w:rFonts w:cs="Calibri Light"/>
                <w:b/>
                <w:bCs/>
              </w:rPr>
              <w:t>Use of resource</w:t>
            </w:r>
          </w:p>
        </w:tc>
      </w:tr>
      <w:tr w:rsidR="00676181" w:rsidRPr="00345C2F" w14:paraId="21F53A82" w14:textId="77777777" w:rsidTr="00C710C2">
        <w:tc>
          <w:tcPr>
            <w:tcW w:w="1400" w:type="dxa"/>
          </w:tcPr>
          <w:p w14:paraId="20BF75BF" w14:textId="649392D4" w:rsidR="00676181" w:rsidRPr="00A63CDF" w:rsidRDefault="00676181" w:rsidP="00676181">
            <w:pPr>
              <w:spacing w:before="40" w:after="40" w:line="240" w:lineRule="auto"/>
              <w:rPr>
                <w:rFonts w:cs="Calibri Light"/>
              </w:rPr>
            </w:pPr>
            <w:r w:rsidRPr="00A63CDF">
              <w:rPr>
                <w:rFonts w:cs="Calibri Light"/>
              </w:rPr>
              <w:t>Organisations</w:t>
            </w:r>
          </w:p>
        </w:tc>
        <w:tc>
          <w:tcPr>
            <w:tcW w:w="2698" w:type="dxa"/>
          </w:tcPr>
          <w:p w14:paraId="6C14F4AE" w14:textId="0C74CB8D" w:rsidR="00676181" w:rsidRPr="00A63CDF" w:rsidRDefault="00676181" w:rsidP="00676181">
            <w:pPr>
              <w:spacing w:before="40" w:after="40" w:line="240" w:lineRule="auto"/>
              <w:rPr>
                <w:rFonts w:cs="Calibri Light"/>
              </w:rPr>
            </w:pPr>
            <w:r w:rsidRPr="00A63CDF">
              <w:rPr>
                <w:rFonts w:cs="Calibri Light"/>
              </w:rPr>
              <w:t xml:space="preserve">Example Policy and Procedures: </w:t>
            </w:r>
            <w:r w:rsidRPr="00A63CDF">
              <w:rPr>
                <w:rFonts w:cs="Calibri Light"/>
                <w:i/>
                <w:iCs/>
              </w:rPr>
              <w:t xml:space="preserve">Using the </w:t>
            </w:r>
            <w:r w:rsidRPr="00A63CDF">
              <w:rPr>
                <w:rFonts w:eastAsia="MS Mincho" w:cs="Calibri Light"/>
                <w:i/>
                <w:iCs/>
              </w:rPr>
              <w:t>NIKI T34</w:t>
            </w:r>
            <w:r w:rsidRPr="00A63CDF">
              <w:rPr>
                <w:rFonts w:eastAsia="MS Mincho" w:cs="Calibri Light"/>
                <w:i/>
                <w:iCs/>
                <w:vertAlign w:val="superscript"/>
              </w:rPr>
              <w:t>TM</w:t>
            </w:r>
            <w:r>
              <w:rPr>
                <w:rFonts w:eastAsia="MS Mincho" w:cs="Calibri Light"/>
                <w:i/>
                <w:iCs/>
              </w:rPr>
              <w:t>, T34</w:t>
            </w:r>
            <w:r w:rsidRPr="00DD05AA">
              <w:rPr>
                <w:rFonts w:eastAsia="MS Mincho" w:cs="Calibri Light"/>
                <w:i/>
                <w:iCs/>
                <w:vertAlign w:val="superscript"/>
              </w:rPr>
              <w:t>TM</w:t>
            </w:r>
            <w:r>
              <w:rPr>
                <w:rFonts w:eastAsia="MS Mincho" w:cs="Calibri Light"/>
                <w:i/>
                <w:iCs/>
              </w:rPr>
              <w:t xml:space="preserve"> and BodyGuard</w:t>
            </w:r>
            <w:r w:rsidRPr="00DD05AA">
              <w:rPr>
                <w:rFonts w:eastAsia="MS Mincho" w:cs="Calibri Light"/>
                <w:i/>
                <w:iCs/>
                <w:vertAlign w:val="superscript"/>
              </w:rPr>
              <w:t xml:space="preserve">TM </w:t>
            </w:r>
            <w:r>
              <w:rPr>
                <w:rFonts w:eastAsia="MS Mincho" w:cs="Calibri Light"/>
                <w:i/>
                <w:iCs/>
              </w:rPr>
              <w:t xml:space="preserve">T </w:t>
            </w:r>
            <w:r w:rsidRPr="00A63CDF">
              <w:rPr>
                <w:rFonts w:cs="Calibri Light"/>
                <w:i/>
                <w:iCs/>
              </w:rPr>
              <w:t>syringe pump for palliative patients</w:t>
            </w:r>
          </w:p>
        </w:tc>
        <w:tc>
          <w:tcPr>
            <w:tcW w:w="4974" w:type="dxa"/>
          </w:tcPr>
          <w:p w14:paraId="7AFB9E4F" w14:textId="1161DE1F" w:rsidR="00676181" w:rsidRPr="00971A39" w:rsidRDefault="00676181" w:rsidP="00676181">
            <w:pPr>
              <w:spacing w:before="40" w:after="40" w:line="240" w:lineRule="auto"/>
              <w:rPr>
                <w:rFonts w:cs="Calibri Light"/>
              </w:rPr>
            </w:pPr>
            <w:r w:rsidRPr="00A63CDF">
              <w:rPr>
                <w:rFonts w:cs="Calibri Light"/>
              </w:rPr>
              <w:t xml:space="preserve">The purpose of this document is to provide an example policy and procedures about using the </w:t>
            </w:r>
            <w:r w:rsidRPr="00A63CDF">
              <w:rPr>
                <w:rFonts w:eastAsia="MS Mincho" w:cs="Calibri Light"/>
              </w:rPr>
              <w:t>NIKI T34</w:t>
            </w:r>
            <w:r w:rsidRPr="00A63CDF">
              <w:rPr>
                <w:rFonts w:eastAsia="MS Mincho" w:cs="Calibri Light"/>
                <w:vertAlign w:val="superscript"/>
              </w:rPr>
              <w:t>TM</w:t>
            </w:r>
            <w:r w:rsidR="008A410E">
              <w:rPr>
                <w:rFonts w:eastAsia="MS Mincho" w:cs="Calibri Light"/>
              </w:rPr>
              <w:t>,</w:t>
            </w:r>
            <w:r>
              <w:rPr>
                <w:rFonts w:eastAsia="MS Mincho" w:cs="Calibri Light"/>
                <w:i/>
                <w:iCs/>
              </w:rPr>
              <w:t>T34</w:t>
            </w:r>
            <w:r w:rsidRPr="00DD05AA">
              <w:rPr>
                <w:rFonts w:eastAsia="MS Mincho" w:cs="Calibri Light"/>
                <w:i/>
                <w:iCs/>
                <w:vertAlign w:val="superscript"/>
              </w:rPr>
              <w:t xml:space="preserve">TM </w:t>
            </w:r>
            <w:r>
              <w:rPr>
                <w:rFonts w:eastAsia="MS Mincho" w:cs="Calibri Light"/>
                <w:i/>
                <w:iCs/>
              </w:rPr>
              <w:t xml:space="preserve">and </w:t>
            </w:r>
            <w:r w:rsidRPr="00105AF7">
              <w:rPr>
                <w:rFonts w:eastAsia="MS Mincho" w:cs="Calibri Light"/>
              </w:rPr>
              <w:t>BodyGuard</w:t>
            </w:r>
            <w:r w:rsidRPr="00DD05AA">
              <w:rPr>
                <w:rFonts w:eastAsia="MS Mincho" w:cs="Calibri Light"/>
                <w:i/>
                <w:iCs/>
                <w:vertAlign w:val="superscript"/>
              </w:rPr>
              <w:t>TM</w:t>
            </w:r>
            <w:r>
              <w:rPr>
                <w:rFonts w:eastAsia="MS Mincho" w:cs="Calibri Light"/>
                <w:i/>
                <w:iCs/>
              </w:rPr>
              <w:t xml:space="preserve"> T</w:t>
            </w:r>
            <w:r w:rsidRPr="00A63CDF">
              <w:rPr>
                <w:rFonts w:cs="Calibri Light"/>
              </w:rPr>
              <w:t xml:space="preserve"> syringe pump</w:t>
            </w:r>
            <w:r w:rsidR="008A410E">
              <w:rPr>
                <w:rFonts w:cs="Calibri Light"/>
              </w:rPr>
              <w:t>s</w:t>
            </w:r>
            <w:r w:rsidRPr="00A63CDF">
              <w:rPr>
                <w:rFonts w:cs="Calibri Light"/>
              </w:rPr>
              <w:t xml:space="preserve"> for palliative patients.  Health care services can use this document to develop or review their own polic</w:t>
            </w:r>
            <w:r>
              <w:rPr>
                <w:rFonts w:cs="Calibri Light"/>
              </w:rPr>
              <w:t>y</w:t>
            </w:r>
            <w:r w:rsidRPr="00A63CDF">
              <w:rPr>
                <w:rFonts w:cs="Calibri Light"/>
              </w:rPr>
              <w:t xml:space="preserve"> and procedures.</w:t>
            </w:r>
          </w:p>
        </w:tc>
      </w:tr>
      <w:tr w:rsidR="00676181" w:rsidRPr="00345C2F" w14:paraId="2EFAB0AE" w14:textId="77777777" w:rsidTr="00C710C2">
        <w:tc>
          <w:tcPr>
            <w:tcW w:w="1400" w:type="dxa"/>
          </w:tcPr>
          <w:p w14:paraId="2D929428" w14:textId="6D223114"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698" w:type="dxa"/>
          </w:tcPr>
          <w:p w14:paraId="6B4A92A1" w14:textId="53C1BCA8" w:rsidR="00676181" w:rsidRPr="00A63CDF" w:rsidRDefault="00676181" w:rsidP="00676181">
            <w:pPr>
              <w:spacing w:before="40" w:after="40" w:line="240" w:lineRule="auto"/>
              <w:rPr>
                <w:rFonts w:cs="Calibri Light"/>
              </w:rPr>
            </w:pPr>
            <w:r w:rsidRPr="00A63CDF">
              <w:rPr>
                <w:rFonts w:cs="Calibri Light"/>
              </w:rPr>
              <w:t xml:space="preserve">Online education module </w:t>
            </w:r>
          </w:p>
        </w:tc>
        <w:tc>
          <w:tcPr>
            <w:tcW w:w="4974" w:type="dxa"/>
          </w:tcPr>
          <w:p w14:paraId="26E80AFF" w14:textId="7293160A" w:rsidR="00676181" w:rsidRPr="00A63CDF" w:rsidRDefault="00676181" w:rsidP="00676181">
            <w:pPr>
              <w:spacing w:before="40" w:after="40" w:line="240" w:lineRule="auto"/>
              <w:rPr>
                <w:rFonts w:cs="Calibri Light"/>
              </w:rPr>
            </w:pPr>
            <w:r w:rsidRPr="00971A39">
              <w:rPr>
                <w:rFonts w:cs="Calibri Light"/>
              </w:rPr>
              <w:t xml:space="preserve">The online education module aims to educate health professionals about how to safely use the </w:t>
            </w:r>
            <w:r w:rsidRPr="00D05A27">
              <w:rPr>
                <w:rFonts w:eastAsia="MS Mincho" w:cs="Calibri Light"/>
              </w:rPr>
              <w:t>T34</w:t>
            </w:r>
            <w:r w:rsidRPr="00A63CDF">
              <w:rPr>
                <w:rFonts w:eastAsia="MS Mincho" w:cs="Calibri Light"/>
                <w:i/>
                <w:iCs/>
                <w:vertAlign w:val="superscript"/>
              </w:rPr>
              <w:t>TM</w:t>
            </w:r>
            <w:r>
              <w:rPr>
                <w:rFonts w:eastAsia="MS Mincho" w:cs="Calibri Light"/>
                <w:i/>
                <w:iCs/>
              </w:rPr>
              <w:t xml:space="preserve">, </w:t>
            </w:r>
            <w:r w:rsidRPr="00D05A27">
              <w:rPr>
                <w:rFonts w:eastAsia="MS Mincho" w:cs="Calibri Light"/>
              </w:rPr>
              <w:t>T34</w:t>
            </w:r>
            <w:r w:rsidRPr="00DD05AA">
              <w:rPr>
                <w:rFonts w:eastAsia="MS Mincho" w:cs="Calibri Light"/>
                <w:i/>
                <w:iCs/>
                <w:vertAlign w:val="superscript"/>
              </w:rPr>
              <w:t>TM</w:t>
            </w:r>
            <w:r>
              <w:rPr>
                <w:rFonts w:eastAsia="MS Mincho" w:cs="Calibri Light"/>
                <w:i/>
                <w:iCs/>
              </w:rPr>
              <w:t xml:space="preserve"> </w:t>
            </w:r>
            <w:r w:rsidRPr="00D05A27">
              <w:rPr>
                <w:rFonts w:eastAsia="MS Mincho" w:cs="Calibri Light"/>
              </w:rPr>
              <w:t>and</w:t>
            </w:r>
            <w:r>
              <w:rPr>
                <w:rFonts w:eastAsia="MS Mincho" w:cs="Calibri Light"/>
                <w:i/>
                <w:iCs/>
              </w:rPr>
              <w:t xml:space="preserve"> </w:t>
            </w:r>
            <w:r w:rsidRPr="00105AF7">
              <w:rPr>
                <w:rFonts w:eastAsia="MS Mincho" w:cs="Calibri Light"/>
              </w:rPr>
              <w:t>B</w:t>
            </w:r>
            <w:r w:rsidRPr="00D05A27">
              <w:rPr>
                <w:rFonts w:eastAsia="MS Mincho" w:cs="Calibri Light"/>
              </w:rPr>
              <w:t>odyGuard</w:t>
            </w:r>
            <w:r w:rsidRPr="00DD05AA">
              <w:rPr>
                <w:rFonts w:eastAsia="MS Mincho" w:cs="Calibri Light"/>
                <w:i/>
                <w:iCs/>
                <w:vertAlign w:val="superscript"/>
              </w:rPr>
              <w:t xml:space="preserve">TM </w:t>
            </w:r>
            <w:r w:rsidRPr="00D05A27">
              <w:rPr>
                <w:rFonts w:eastAsia="MS Mincho" w:cs="Calibri Light"/>
              </w:rPr>
              <w:t>T</w:t>
            </w:r>
            <w:r w:rsidRPr="00D05A27">
              <w:rPr>
                <w:rFonts w:cs="Calibri Light"/>
              </w:rPr>
              <w:t xml:space="preserve"> </w:t>
            </w:r>
            <w:r w:rsidRPr="00971A39">
              <w:rPr>
                <w:rFonts w:cs="Calibri Light"/>
              </w:rPr>
              <w:t>syringe pump</w:t>
            </w:r>
            <w:r w:rsidR="008A410E">
              <w:rPr>
                <w:rFonts w:cs="Calibri Light"/>
              </w:rPr>
              <w:t>s</w:t>
            </w:r>
            <w:r>
              <w:rPr>
                <w:rFonts w:ascii="Open Sans" w:hAnsi="Open Sans"/>
                <w:color w:val="333333"/>
                <w:sz w:val="21"/>
                <w:szCs w:val="21"/>
                <w:shd w:val="clear" w:color="auto" w:fill="FFFFFF"/>
              </w:rPr>
              <w:t>.</w:t>
            </w:r>
          </w:p>
        </w:tc>
      </w:tr>
      <w:tr w:rsidR="00676181" w:rsidRPr="00345C2F" w14:paraId="07A5B6E9" w14:textId="77777777" w:rsidTr="00C710C2">
        <w:tc>
          <w:tcPr>
            <w:tcW w:w="1400" w:type="dxa"/>
          </w:tcPr>
          <w:p w14:paraId="76B00F23" w14:textId="4032E3B9" w:rsidR="00676181" w:rsidRPr="00A63CDF" w:rsidRDefault="00676181" w:rsidP="00676181">
            <w:pPr>
              <w:spacing w:before="40" w:after="40" w:line="240" w:lineRule="auto"/>
              <w:rPr>
                <w:rFonts w:cs="Calibri Light"/>
              </w:rPr>
            </w:pPr>
            <w:bookmarkStart w:id="20" w:name="_Hlk43898876"/>
            <w:r w:rsidRPr="00A63CDF">
              <w:rPr>
                <w:rFonts w:cs="Calibri Light"/>
              </w:rPr>
              <w:t xml:space="preserve">Health professionals </w:t>
            </w:r>
          </w:p>
        </w:tc>
        <w:tc>
          <w:tcPr>
            <w:tcW w:w="2698" w:type="dxa"/>
          </w:tcPr>
          <w:p w14:paraId="5B41A314" w14:textId="694BA963" w:rsidR="00676181" w:rsidRPr="00A63CDF" w:rsidRDefault="009309DE" w:rsidP="00676181">
            <w:pPr>
              <w:spacing w:before="40" w:after="40" w:line="240" w:lineRule="auto"/>
              <w:rPr>
                <w:rFonts w:cs="Calibri Light"/>
              </w:rPr>
            </w:pPr>
            <w:hyperlink r:id="rId28" w:tgtFrame="_blank" w:history="1">
              <w:r w:rsidR="00676181" w:rsidRPr="00971A39">
                <w:rPr>
                  <w:rFonts w:cs="Calibri Light"/>
                </w:rPr>
                <w:t>A practical handbook for health professionals: </w:t>
              </w:r>
              <w:r w:rsidR="00676181" w:rsidRPr="00971A39">
                <w:rPr>
                  <w:rFonts w:cs="Calibri Light"/>
                  <w:i/>
                  <w:iCs/>
                </w:rPr>
                <w:t xml:space="preserve">How to safely set-up, commence and provide necessary documentation for </w:t>
              </w:r>
              <w:r w:rsidR="00676181" w:rsidRPr="00105AF7">
                <w:rPr>
                  <w:rFonts w:cs="Calibri Light"/>
                  <w:i/>
                  <w:iCs/>
                </w:rPr>
                <w:t>NIKI T</w:t>
              </w:r>
              <w:r w:rsidR="00676181" w:rsidRPr="00971A39">
                <w:rPr>
                  <w:rFonts w:cs="Calibri Light"/>
                  <w:i/>
                  <w:iCs/>
                </w:rPr>
                <w:t>34</w:t>
              </w:r>
              <w:r w:rsidR="00676181" w:rsidRPr="00E907F2">
                <w:rPr>
                  <w:rFonts w:cs="Calibri Light"/>
                  <w:i/>
                  <w:iCs/>
                  <w:vertAlign w:val="superscript"/>
                </w:rPr>
                <w:t>TM</w:t>
              </w:r>
              <w:r w:rsidR="00676181" w:rsidRPr="00971A39">
                <w:rPr>
                  <w:rFonts w:cs="Calibri Light"/>
                  <w:i/>
                  <w:iCs/>
                </w:rPr>
                <w:t>, T34</w:t>
              </w:r>
              <w:r w:rsidR="00676181" w:rsidRPr="00E907F2">
                <w:rPr>
                  <w:rFonts w:cs="Calibri Light"/>
                  <w:i/>
                  <w:iCs/>
                  <w:vertAlign w:val="superscript"/>
                </w:rPr>
                <w:t>TM</w:t>
              </w:r>
              <w:r w:rsidR="00676181" w:rsidRPr="00971A39">
                <w:rPr>
                  <w:rFonts w:cs="Calibri Light"/>
                  <w:i/>
                  <w:iCs/>
                </w:rPr>
                <w:t> and BodyGuard</w:t>
              </w:r>
              <w:r w:rsidR="00676181" w:rsidRPr="00E907F2">
                <w:rPr>
                  <w:rFonts w:cs="Calibri Light"/>
                  <w:i/>
                  <w:iCs/>
                  <w:vertAlign w:val="superscript"/>
                </w:rPr>
                <w:t>TM</w:t>
              </w:r>
              <w:r w:rsidR="00676181" w:rsidRPr="00971A39">
                <w:rPr>
                  <w:rFonts w:cs="Calibri Light"/>
                  <w:i/>
                  <w:iCs/>
                </w:rPr>
                <w:t> T syringe pump infusions</w:t>
              </w:r>
            </w:hyperlink>
            <w:r w:rsidR="00676181">
              <w:rPr>
                <w:rStyle w:val="Emphasis"/>
                <w:rFonts w:ascii="Open Sans" w:hAnsi="Open Sans"/>
                <w:color w:val="333333"/>
                <w:sz w:val="21"/>
                <w:szCs w:val="21"/>
                <w:shd w:val="clear" w:color="auto" w:fill="FFFFFF"/>
              </w:rPr>
              <w:t> </w:t>
            </w:r>
          </w:p>
        </w:tc>
        <w:tc>
          <w:tcPr>
            <w:tcW w:w="4974" w:type="dxa"/>
          </w:tcPr>
          <w:p w14:paraId="001A2FBB" w14:textId="38A05FA6" w:rsidR="00676181" w:rsidRPr="00A63CDF" w:rsidRDefault="00676181" w:rsidP="00676181">
            <w:pPr>
              <w:spacing w:before="40" w:after="40" w:line="240" w:lineRule="auto"/>
              <w:rPr>
                <w:rFonts w:cs="Calibri Light"/>
              </w:rPr>
            </w:pPr>
            <w:r w:rsidRPr="00A63CDF">
              <w:rPr>
                <w:rFonts w:cs="Calibri Light"/>
              </w:rPr>
              <w:t>This handbook contains the essential information the clinician needs to know to safely set</w:t>
            </w:r>
            <w:r>
              <w:rPr>
                <w:rFonts w:cs="Calibri Light"/>
              </w:rPr>
              <w:t xml:space="preserve"> </w:t>
            </w:r>
            <w:r w:rsidRPr="00A63CDF">
              <w:rPr>
                <w:rFonts w:cs="Calibri Light"/>
              </w:rPr>
              <w:t xml:space="preserve">up, commence and provide necessary documentation for </w:t>
            </w:r>
            <w:r w:rsidRPr="00A63CDF">
              <w:rPr>
                <w:rFonts w:eastAsia="MS Mincho" w:cs="Calibri Light"/>
              </w:rPr>
              <w:t xml:space="preserve">NIKI </w:t>
            </w:r>
            <w:r w:rsidRPr="001902F2">
              <w:rPr>
                <w:rFonts w:eastAsia="MS Mincho" w:cs="Calibri Light"/>
              </w:rPr>
              <w:t>T34</w:t>
            </w:r>
            <w:r w:rsidRPr="001902F2">
              <w:rPr>
                <w:rFonts w:eastAsia="MS Mincho" w:cs="Calibri Light"/>
                <w:vertAlign w:val="superscript"/>
              </w:rPr>
              <w:t>TM</w:t>
            </w:r>
            <w:r>
              <w:rPr>
                <w:rFonts w:eastAsia="MS Mincho" w:cs="Calibri Light"/>
              </w:rPr>
              <w:t>,</w:t>
            </w:r>
            <w:r w:rsidRPr="001902F2">
              <w:rPr>
                <w:rFonts w:eastAsia="MS Mincho" w:cs="Calibri Light"/>
                <w:i/>
                <w:iCs/>
              </w:rPr>
              <w:t xml:space="preserve"> T34</w:t>
            </w:r>
            <w:r w:rsidRPr="001902F2">
              <w:rPr>
                <w:rFonts w:eastAsia="MS Mincho" w:cs="Calibri Light"/>
                <w:i/>
                <w:iCs/>
                <w:vertAlign w:val="superscript"/>
              </w:rPr>
              <w:t>TM</w:t>
            </w:r>
            <w:r>
              <w:rPr>
                <w:rFonts w:eastAsia="MS Mincho" w:cs="Calibri Light"/>
                <w:i/>
                <w:iCs/>
              </w:rPr>
              <w:t xml:space="preserve"> </w:t>
            </w:r>
            <w:r w:rsidRPr="00105AF7">
              <w:rPr>
                <w:rFonts w:eastAsia="MS Mincho" w:cs="Calibri Light"/>
              </w:rPr>
              <w:t>and</w:t>
            </w:r>
            <w:r>
              <w:rPr>
                <w:rFonts w:eastAsia="MS Mincho" w:cs="Calibri Light"/>
                <w:i/>
                <w:iCs/>
              </w:rPr>
              <w:t xml:space="preserve"> </w:t>
            </w:r>
            <w:r w:rsidRPr="00105AF7">
              <w:rPr>
                <w:rFonts w:eastAsia="MS Mincho" w:cs="Calibri Light"/>
              </w:rPr>
              <w:t>BodyGuard</w:t>
            </w:r>
            <w:r w:rsidRPr="00E907F2">
              <w:rPr>
                <w:rFonts w:eastAsia="MS Mincho" w:cs="Calibri Light"/>
                <w:i/>
                <w:iCs/>
                <w:vertAlign w:val="superscript"/>
              </w:rPr>
              <w:t>TM</w:t>
            </w:r>
            <w:r>
              <w:rPr>
                <w:rFonts w:eastAsia="MS Mincho" w:cs="Calibri Light"/>
                <w:i/>
                <w:iCs/>
              </w:rPr>
              <w:t xml:space="preserve"> T</w:t>
            </w:r>
            <w:r w:rsidRPr="00A63CDF">
              <w:rPr>
                <w:rFonts w:cs="Calibri Light"/>
              </w:rPr>
              <w:t xml:space="preserve"> syringe pump infusion</w:t>
            </w:r>
            <w:r w:rsidR="008A410E">
              <w:rPr>
                <w:rFonts w:cs="Calibri Light"/>
              </w:rPr>
              <w:t>s</w:t>
            </w:r>
            <w:r w:rsidRPr="00A63CDF">
              <w:rPr>
                <w:rFonts w:cs="Calibri Light"/>
              </w:rPr>
              <w:t>.</w:t>
            </w:r>
          </w:p>
        </w:tc>
      </w:tr>
      <w:tr w:rsidR="00676181" w:rsidRPr="00345C2F" w14:paraId="7DB5550A" w14:textId="77777777" w:rsidTr="00C710C2">
        <w:tc>
          <w:tcPr>
            <w:tcW w:w="1400" w:type="dxa"/>
          </w:tcPr>
          <w:p w14:paraId="7B66AEEE" w14:textId="572BC8E1" w:rsidR="00676181" w:rsidRPr="00A63CDF" w:rsidRDefault="00676181" w:rsidP="00676181">
            <w:pPr>
              <w:spacing w:before="40" w:after="40" w:line="240" w:lineRule="auto"/>
              <w:rPr>
                <w:rFonts w:cs="Calibri Light"/>
              </w:rPr>
            </w:pPr>
            <w:r w:rsidRPr="00A63CDF">
              <w:rPr>
                <w:rFonts w:cs="Calibri Light"/>
              </w:rPr>
              <w:lastRenderedPageBreak/>
              <w:t xml:space="preserve">Health professionals </w:t>
            </w:r>
          </w:p>
        </w:tc>
        <w:tc>
          <w:tcPr>
            <w:tcW w:w="2698" w:type="dxa"/>
          </w:tcPr>
          <w:p w14:paraId="3A40E2C4" w14:textId="62FDE243" w:rsidR="00676181" w:rsidRPr="00A63CDF" w:rsidRDefault="009309DE" w:rsidP="00676181">
            <w:pPr>
              <w:spacing w:before="40" w:after="40" w:line="240" w:lineRule="auto"/>
              <w:rPr>
                <w:rFonts w:cs="Calibri Light"/>
              </w:rPr>
            </w:pPr>
            <w:hyperlink r:id="rId29" w:tgtFrame="_blank" w:history="1">
              <w:r w:rsidR="00676181" w:rsidRPr="00971A39">
                <w:rPr>
                  <w:rFonts w:cs="Calibri Light"/>
                  <w:i/>
                  <w:iCs/>
                </w:rPr>
                <w:t>Setting up and commencing a NIKI T34</w:t>
              </w:r>
              <w:r w:rsidR="00676181" w:rsidRPr="00E907F2">
                <w:rPr>
                  <w:rFonts w:cs="Calibri Light"/>
                  <w:i/>
                  <w:iCs/>
                  <w:vertAlign w:val="superscript"/>
                </w:rPr>
                <w:t xml:space="preserve">TM, </w:t>
              </w:r>
              <w:r w:rsidR="00676181" w:rsidRPr="00E907F2">
                <w:rPr>
                  <w:rFonts w:cs="Calibri Light"/>
                </w:rPr>
                <w:t>T</w:t>
              </w:r>
              <w:r w:rsidR="00676181" w:rsidRPr="00971A39">
                <w:rPr>
                  <w:rFonts w:cs="Calibri Light"/>
                  <w:i/>
                  <w:iCs/>
                </w:rPr>
                <w:t>34</w:t>
              </w:r>
              <w:r w:rsidR="00676181" w:rsidRPr="00E907F2">
                <w:rPr>
                  <w:rFonts w:cs="Calibri Light"/>
                  <w:i/>
                  <w:iCs/>
                  <w:vertAlign w:val="superscript"/>
                </w:rPr>
                <w:t>TM</w:t>
              </w:r>
              <w:r w:rsidR="00676181" w:rsidRPr="00971A39">
                <w:rPr>
                  <w:rFonts w:cs="Calibri Light"/>
                  <w:i/>
                  <w:iCs/>
                </w:rPr>
                <w:t xml:space="preserve"> and </w:t>
              </w:r>
              <w:r w:rsidR="00676181" w:rsidRPr="00E907F2">
                <w:rPr>
                  <w:rFonts w:cs="Calibri Light"/>
                </w:rPr>
                <w:t>BodyGuard</w:t>
              </w:r>
              <w:r w:rsidR="00676181" w:rsidRPr="00E907F2">
                <w:rPr>
                  <w:rFonts w:cs="Calibri Light"/>
                  <w:i/>
                  <w:iCs/>
                  <w:vertAlign w:val="superscript"/>
                </w:rPr>
                <w:t>TM</w:t>
              </w:r>
              <w:r w:rsidR="00676181" w:rsidRPr="00971A39">
                <w:rPr>
                  <w:rFonts w:cs="Calibri Light"/>
                  <w:i/>
                  <w:iCs/>
                </w:rPr>
                <w:t> T syringe pump infusion with a new syringe:</w:t>
              </w:r>
              <w:r w:rsidR="00676181" w:rsidRPr="00971A39">
                <w:rPr>
                  <w:rFonts w:cs="Calibri Light"/>
                </w:rPr>
                <w:t> A step-by-step guide</w:t>
              </w:r>
            </w:hyperlink>
            <w:r w:rsidR="00676181">
              <w:rPr>
                <w:rFonts w:ascii="Open Sans" w:hAnsi="Open Sans"/>
                <w:color w:val="333333"/>
                <w:sz w:val="21"/>
                <w:szCs w:val="21"/>
                <w:shd w:val="clear" w:color="auto" w:fill="FFFFFF"/>
              </w:rPr>
              <w:t> </w:t>
            </w:r>
          </w:p>
        </w:tc>
        <w:tc>
          <w:tcPr>
            <w:tcW w:w="4974" w:type="dxa"/>
          </w:tcPr>
          <w:p w14:paraId="66484614" w14:textId="1C2726E5" w:rsidR="00676181" w:rsidRPr="00A63CDF" w:rsidRDefault="00676181" w:rsidP="00676181">
            <w:pPr>
              <w:spacing w:before="40" w:after="40" w:line="240" w:lineRule="auto"/>
              <w:rPr>
                <w:rFonts w:cs="Calibri Light"/>
              </w:rPr>
            </w:pPr>
            <w:r w:rsidRPr="00A63CDF">
              <w:rPr>
                <w:rFonts w:cs="Calibri Light"/>
              </w:rPr>
              <w:t xml:space="preserve">This illustrated guide explains how to start a </w:t>
            </w:r>
            <w:r w:rsidRPr="00A63CDF">
              <w:rPr>
                <w:rFonts w:eastAsia="MS Mincho" w:cs="Calibri Light"/>
              </w:rPr>
              <w:t xml:space="preserve">NIKI </w:t>
            </w:r>
            <w:r w:rsidRPr="001902F2">
              <w:rPr>
                <w:rFonts w:eastAsia="MS Mincho" w:cs="Calibri Light"/>
              </w:rPr>
              <w:t>T34</w:t>
            </w:r>
            <w:r w:rsidRPr="001902F2">
              <w:rPr>
                <w:rFonts w:eastAsia="MS Mincho" w:cs="Calibri Light"/>
                <w:vertAlign w:val="superscript"/>
              </w:rPr>
              <w:t>TM</w:t>
            </w:r>
            <w:r>
              <w:rPr>
                <w:rFonts w:eastAsia="MS Mincho" w:cs="Calibri Light"/>
              </w:rPr>
              <w:t>,</w:t>
            </w:r>
            <w:r w:rsidRPr="001902F2">
              <w:rPr>
                <w:rFonts w:eastAsia="MS Mincho" w:cs="Calibri Light"/>
                <w:i/>
                <w:iCs/>
              </w:rPr>
              <w:t xml:space="preserve"> </w:t>
            </w:r>
            <w:r w:rsidRPr="00105AF7">
              <w:rPr>
                <w:rFonts w:eastAsia="MS Mincho" w:cs="Calibri Light"/>
              </w:rPr>
              <w:t>T34</w:t>
            </w:r>
            <w:r w:rsidRPr="001902F2">
              <w:rPr>
                <w:rFonts w:eastAsia="MS Mincho" w:cs="Calibri Light"/>
                <w:i/>
                <w:iCs/>
                <w:vertAlign w:val="superscript"/>
              </w:rPr>
              <w:t>TM</w:t>
            </w:r>
            <w:r w:rsidRPr="00105AF7">
              <w:rPr>
                <w:rFonts w:eastAsia="MS Mincho" w:cs="Calibri Light"/>
                <w:vertAlign w:val="superscript"/>
              </w:rPr>
              <w:t xml:space="preserve"> </w:t>
            </w:r>
            <w:r w:rsidRPr="00105AF7">
              <w:rPr>
                <w:rFonts w:eastAsia="MS Mincho" w:cs="Calibri Light"/>
              </w:rPr>
              <w:t>and</w:t>
            </w:r>
            <w:r w:rsidRPr="00105AF7">
              <w:rPr>
                <w:rFonts w:eastAsia="MS Mincho" w:cs="Calibri Light"/>
                <w:i/>
                <w:iCs/>
              </w:rPr>
              <w:t xml:space="preserve"> </w:t>
            </w:r>
            <w:r w:rsidRPr="00105AF7">
              <w:rPr>
                <w:rFonts w:eastAsia="MS Mincho" w:cs="Calibri Light"/>
              </w:rPr>
              <w:t>BodyGu</w:t>
            </w:r>
            <w:r w:rsidRPr="00DC3FF4">
              <w:rPr>
                <w:rFonts w:eastAsia="MS Mincho" w:cs="Calibri Light"/>
              </w:rPr>
              <w:t>ard</w:t>
            </w:r>
            <w:r w:rsidRPr="00E907F2">
              <w:rPr>
                <w:rFonts w:eastAsia="MS Mincho" w:cs="Calibri Light"/>
                <w:i/>
                <w:iCs/>
                <w:vertAlign w:val="superscript"/>
              </w:rPr>
              <w:t>TM</w:t>
            </w:r>
            <w:r>
              <w:rPr>
                <w:rFonts w:eastAsia="MS Mincho" w:cs="Calibri Light"/>
                <w:i/>
                <w:iCs/>
              </w:rPr>
              <w:t xml:space="preserve"> T</w:t>
            </w:r>
            <w:r w:rsidRPr="00A63CDF">
              <w:rPr>
                <w:rFonts w:cs="Calibri Light"/>
              </w:rPr>
              <w:t xml:space="preserve"> syringe pump </w:t>
            </w:r>
            <w:r>
              <w:rPr>
                <w:rFonts w:cs="Calibri Light"/>
              </w:rPr>
              <w:t xml:space="preserve">infusion </w:t>
            </w:r>
            <w:r w:rsidRPr="00A63CDF">
              <w:rPr>
                <w:rFonts w:cs="Calibri Light"/>
              </w:rPr>
              <w:t>using a step-by-step approach.</w:t>
            </w:r>
          </w:p>
        </w:tc>
      </w:tr>
      <w:tr w:rsidR="00676181" w:rsidRPr="00345C2F" w14:paraId="24F5A54A" w14:textId="77777777" w:rsidTr="00C710C2">
        <w:tc>
          <w:tcPr>
            <w:tcW w:w="1400" w:type="dxa"/>
          </w:tcPr>
          <w:p w14:paraId="308C506D" w14:textId="64FCC200"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698" w:type="dxa"/>
          </w:tcPr>
          <w:p w14:paraId="11F63FBD" w14:textId="77777777" w:rsidR="00676181" w:rsidRPr="00A63CDF" w:rsidRDefault="00676181" w:rsidP="00676181">
            <w:pPr>
              <w:spacing w:before="40" w:after="40" w:line="240" w:lineRule="auto"/>
              <w:rPr>
                <w:rFonts w:cs="Calibri Light"/>
              </w:rPr>
            </w:pPr>
            <w:r w:rsidRPr="00A63CDF">
              <w:rPr>
                <w:rFonts w:cs="Calibri Light"/>
              </w:rPr>
              <w:t xml:space="preserve">Short training videos </w:t>
            </w:r>
          </w:p>
        </w:tc>
        <w:tc>
          <w:tcPr>
            <w:tcW w:w="4974" w:type="dxa"/>
          </w:tcPr>
          <w:p w14:paraId="1A78CE0A" w14:textId="3A4CAFA9" w:rsidR="00676181" w:rsidRDefault="00676181" w:rsidP="00676181">
            <w:pPr>
              <w:spacing w:before="40" w:after="40" w:line="240" w:lineRule="auto"/>
              <w:rPr>
                <w:rFonts w:cs="Calibri Light"/>
              </w:rPr>
            </w:pPr>
            <w:r w:rsidRPr="00971A39">
              <w:rPr>
                <w:rFonts w:cs="Calibri Light"/>
              </w:rPr>
              <w:t>Three videos illustrate some of the essential elements for ensuring safe delivery of NIKI T34</w:t>
            </w:r>
            <w:r w:rsidRPr="00E907F2">
              <w:rPr>
                <w:rFonts w:cs="Calibri Light"/>
                <w:vertAlign w:val="superscript"/>
              </w:rPr>
              <w:t>TM</w:t>
            </w:r>
            <w:r w:rsidRPr="00971A39">
              <w:rPr>
                <w:rFonts w:cs="Calibri Light"/>
              </w:rPr>
              <w:t>, T34</w:t>
            </w:r>
            <w:r w:rsidRPr="00E907F2">
              <w:rPr>
                <w:rFonts w:cs="Calibri Light"/>
                <w:vertAlign w:val="superscript"/>
              </w:rPr>
              <w:t>TM</w:t>
            </w:r>
            <w:r w:rsidRPr="00971A39">
              <w:rPr>
                <w:rFonts w:cs="Calibri Light"/>
              </w:rPr>
              <w:t> and BodyGuard</w:t>
            </w:r>
            <w:r w:rsidRPr="00E907F2">
              <w:rPr>
                <w:rFonts w:cs="Calibri Light"/>
                <w:vertAlign w:val="superscript"/>
              </w:rPr>
              <w:t>TM</w:t>
            </w:r>
            <w:r w:rsidRPr="00971A39">
              <w:rPr>
                <w:rFonts w:cs="Calibri Light"/>
              </w:rPr>
              <w:t> T syringe pump infusions:</w:t>
            </w:r>
          </w:p>
          <w:p w14:paraId="190BEE5A" w14:textId="53D4817F" w:rsidR="00676181" w:rsidRPr="00A63CDF" w:rsidRDefault="00676181" w:rsidP="00676181">
            <w:pPr>
              <w:spacing w:before="40" w:after="40" w:line="240" w:lineRule="auto"/>
              <w:rPr>
                <w:rFonts w:cs="Calibri Light"/>
              </w:rPr>
            </w:pPr>
            <w:r w:rsidRPr="00A63CDF">
              <w:rPr>
                <w:rFonts w:cs="Calibri Light"/>
              </w:rPr>
              <w:t>Video 1</w:t>
            </w:r>
            <w:r>
              <w:rPr>
                <w:rFonts w:cs="Calibri Light"/>
              </w:rPr>
              <w:t xml:space="preserve"> - </w:t>
            </w:r>
            <w:r w:rsidRPr="00A63CDF">
              <w:rPr>
                <w:rFonts w:cs="Calibri Light"/>
              </w:rPr>
              <w:t>Using syringe pumps in the clinical environment</w:t>
            </w:r>
          </w:p>
          <w:p w14:paraId="79C3A857" w14:textId="1CD693E4" w:rsidR="00676181" w:rsidRPr="00A63CDF" w:rsidRDefault="00676181" w:rsidP="00676181">
            <w:pPr>
              <w:spacing w:before="40" w:after="40" w:line="240" w:lineRule="auto"/>
              <w:rPr>
                <w:rFonts w:cs="Calibri Light"/>
              </w:rPr>
            </w:pPr>
            <w:r w:rsidRPr="00A63CDF">
              <w:rPr>
                <w:rFonts w:cs="Calibri Light"/>
              </w:rPr>
              <w:t>Video 2</w:t>
            </w:r>
            <w:r>
              <w:rPr>
                <w:rFonts w:cs="Calibri Light"/>
              </w:rPr>
              <w:t xml:space="preserve"> - </w:t>
            </w:r>
            <w:r w:rsidRPr="00A63CDF">
              <w:rPr>
                <w:rFonts w:cs="Calibri Light"/>
              </w:rPr>
              <w:t xml:space="preserve">Getting to know the </w:t>
            </w:r>
            <w:r w:rsidRPr="00A63CDF">
              <w:rPr>
                <w:rFonts w:eastAsia="MS Mincho" w:cs="Calibri Light"/>
              </w:rPr>
              <w:t>NIKI T34</w:t>
            </w:r>
            <w:r w:rsidRPr="00A63CDF">
              <w:rPr>
                <w:rFonts w:eastAsia="MS Mincho" w:cs="Calibri Light"/>
                <w:vertAlign w:val="superscript"/>
              </w:rPr>
              <w:t>TM</w:t>
            </w:r>
            <w:r w:rsidRPr="00A63CDF">
              <w:rPr>
                <w:rFonts w:eastAsia="MS Mincho" w:cs="Calibri Light"/>
              </w:rPr>
              <w:t xml:space="preserve"> </w:t>
            </w:r>
            <w:r w:rsidRPr="00A63CDF">
              <w:rPr>
                <w:rFonts w:cs="Calibri Light"/>
              </w:rPr>
              <w:t>syringe pump</w:t>
            </w:r>
          </w:p>
          <w:p w14:paraId="21ED3ACE" w14:textId="6EF4611A" w:rsidR="00676181" w:rsidRPr="00A63CDF" w:rsidRDefault="00676181" w:rsidP="00676181">
            <w:pPr>
              <w:spacing w:before="40" w:after="40" w:line="240" w:lineRule="auto"/>
              <w:rPr>
                <w:rFonts w:cs="Calibri Light"/>
              </w:rPr>
            </w:pPr>
            <w:r w:rsidRPr="00A63CDF">
              <w:rPr>
                <w:rFonts w:cs="Calibri Light"/>
              </w:rPr>
              <w:t>Video 3</w:t>
            </w:r>
            <w:r>
              <w:rPr>
                <w:rFonts w:cs="Calibri Light"/>
              </w:rPr>
              <w:t xml:space="preserve"> - </w:t>
            </w:r>
            <w:r w:rsidRPr="00A63CDF">
              <w:rPr>
                <w:rFonts w:cs="Calibri Light"/>
              </w:rPr>
              <w:t xml:space="preserve">Starting and subsequent day set up of </w:t>
            </w:r>
            <w:r w:rsidRPr="00A63CDF">
              <w:rPr>
                <w:rFonts w:eastAsia="MS Mincho" w:cs="Calibri Light"/>
              </w:rPr>
              <w:t>NIKI T34</w:t>
            </w:r>
            <w:r w:rsidRPr="00A63CDF">
              <w:rPr>
                <w:rFonts w:eastAsia="MS Mincho" w:cs="Calibri Light"/>
                <w:vertAlign w:val="superscript"/>
              </w:rPr>
              <w:t>TM</w:t>
            </w:r>
            <w:r w:rsidRPr="00A63CDF">
              <w:rPr>
                <w:rFonts w:eastAsia="MS Mincho" w:cs="Calibri Light"/>
              </w:rPr>
              <w:t xml:space="preserve"> </w:t>
            </w:r>
            <w:r w:rsidRPr="00A63CDF">
              <w:rPr>
                <w:rFonts w:cs="Calibri Light"/>
              </w:rPr>
              <w:t xml:space="preserve">syringe pump infusions. </w:t>
            </w:r>
          </w:p>
        </w:tc>
      </w:tr>
      <w:tr w:rsidR="00676181" w:rsidRPr="00345C2F" w14:paraId="131FAECC" w14:textId="77777777" w:rsidTr="00C710C2">
        <w:tc>
          <w:tcPr>
            <w:tcW w:w="1400" w:type="dxa"/>
          </w:tcPr>
          <w:p w14:paraId="0190EC82" w14:textId="6460E47D"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698" w:type="dxa"/>
          </w:tcPr>
          <w:p w14:paraId="2FCDE05D" w14:textId="77777777" w:rsidR="00676181" w:rsidRPr="00A63CDF" w:rsidRDefault="00676181" w:rsidP="00676181">
            <w:pPr>
              <w:spacing w:before="40" w:after="40" w:line="240" w:lineRule="auto"/>
              <w:rPr>
                <w:rFonts w:cs="Calibri Light"/>
              </w:rPr>
            </w:pPr>
            <w:r w:rsidRPr="00A63CDF">
              <w:rPr>
                <w:rFonts w:cs="Calibri Light"/>
              </w:rPr>
              <w:t>A competency checklist</w:t>
            </w:r>
          </w:p>
        </w:tc>
        <w:tc>
          <w:tcPr>
            <w:tcW w:w="4974" w:type="dxa"/>
          </w:tcPr>
          <w:p w14:paraId="08251EEA" w14:textId="31247C54" w:rsidR="00676181" w:rsidRPr="00A63CDF" w:rsidRDefault="00676181" w:rsidP="00676181">
            <w:pPr>
              <w:spacing w:before="40" w:after="40" w:line="240" w:lineRule="auto"/>
              <w:rPr>
                <w:rFonts w:cs="Calibri Light"/>
              </w:rPr>
            </w:pPr>
            <w:r w:rsidRPr="00A63CDF">
              <w:rPr>
                <w:rFonts w:cs="Calibri Light"/>
              </w:rPr>
              <w:t xml:space="preserve">This checklist describes the requirements for ongoing demonstration of competency for safe and effective use of </w:t>
            </w:r>
            <w:r w:rsidRPr="00BD5C32">
              <w:rPr>
                <w:rFonts w:eastAsia="MS Mincho" w:cs="Calibri Light"/>
              </w:rPr>
              <w:t xml:space="preserve">NIKI </w:t>
            </w:r>
            <w:r w:rsidRPr="00D05A27">
              <w:rPr>
                <w:rFonts w:eastAsia="MS Mincho" w:cs="Calibri Light"/>
              </w:rPr>
              <w:t>T34</w:t>
            </w:r>
            <w:r w:rsidRPr="00A63CDF">
              <w:rPr>
                <w:rFonts w:eastAsia="MS Mincho" w:cs="Calibri Light"/>
                <w:i/>
                <w:iCs/>
                <w:vertAlign w:val="superscript"/>
              </w:rPr>
              <w:t>TM</w:t>
            </w:r>
            <w:r>
              <w:rPr>
                <w:rFonts w:eastAsia="MS Mincho" w:cs="Calibri Light"/>
                <w:i/>
                <w:iCs/>
              </w:rPr>
              <w:t xml:space="preserve">, </w:t>
            </w:r>
            <w:r w:rsidRPr="00D05A27">
              <w:rPr>
                <w:rFonts w:eastAsia="MS Mincho" w:cs="Calibri Light"/>
              </w:rPr>
              <w:t>T34</w:t>
            </w:r>
            <w:r w:rsidRPr="00DD05AA">
              <w:rPr>
                <w:rFonts w:eastAsia="MS Mincho" w:cs="Calibri Light"/>
                <w:i/>
                <w:iCs/>
                <w:vertAlign w:val="superscript"/>
              </w:rPr>
              <w:t>TM</w:t>
            </w:r>
            <w:r>
              <w:rPr>
                <w:rFonts w:eastAsia="MS Mincho" w:cs="Calibri Light"/>
                <w:i/>
                <w:iCs/>
              </w:rPr>
              <w:t xml:space="preserve"> </w:t>
            </w:r>
            <w:r w:rsidRPr="00D05A27">
              <w:rPr>
                <w:rFonts w:eastAsia="MS Mincho" w:cs="Calibri Light"/>
              </w:rPr>
              <w:t>and</w:t>
            </w:r>
            <w:r>
              <w:rPr>
                <w:rFonts w:eastAsia="MS Mincho" w:cs="Calibri Light"/>
                <w:i/>
                <w:iCs/>
              </w:rPr>
              <w:t xml:space="preserve"> </w:t>
            </w:r>
            <w:r w:rsidRPr="00D05A27">
              <w:rPr>
                <w:rFonts w:eastAsia="MS Mincho" w:cs="Calibri Light"/>
              </w:rPr>
              <w:t>BodyGuard</w:t>
            </w:r>
            <w:r w:rsidRPr="00207913">
              <w:rPr>
                <w:rFonts w:eastAsia="MS Mincho" w:cs="Calibri Light"/>
                <w:vertAlign w:val="superscript"/>
              </w:rPr>
              <w:t>TM</w:t>
            </w:r>
            <w:r w:rsidRPr="00DD05AA">
              <w:rPr>
                <w:rFonts w:eastAsia="MS Mincho" w:cs="Calibri Light"/>
                <w:i/>
                <w:iCs/>
                <w:vertAlign w:val="superscript"/>
              </w:rPr>
              <w:t xml:space="preserve"> </w:t>
            </w:r>
            <w:r w:rsidRPr="00D05A27">
              <w:rPr>
                <w:rFonts w:eastAsia="MS Mincho" w:cs="Calibri Light"/>
              </w:rPr>
              <w:t>T</w:t>
            </w:r>
            <w:r w:rsidRPr="00BD5C32">
              <w:rPr>
                <w:rFonts w:eastAsia="MS Mincho" w:cs="Calibri Light"/>
              </w:rPr>
              <w:t xml:space="preserve"> </w:t>
            </w:r>
            <w:r w:rsidRPr="00A63CDF">
              <w:rPr>
                <w:rFonts w:cs="Calibri Light"/>
              </w:rPr>
              <w:t>syringe pump.</w:t>
            </w:r>
          </w:p>
        </w:tc>
      </w:tr>
      <w:bookmarkEnd w:id="20"/>
      <w:tr w:rsidR="00676181" w:rsidRPr="00345C2F" w14:paraId="25683196" w14:textId="77777777" w:rsidTr="00C710C2">
        <w:tc>
          <w:tcPr>
            <w:tcW w:w="1400" w:type="dxa"/>
          </w:tcPr>
          <w:p w14:paraId="41817148" w14:textId="77777777" w:rsidR="00676181" w:rsidRPr="00A63CDF" w:rsidRDefault="00676181" w:rsidP="00676181">
            <w:pPr>
              <w:spacing w:before="40" w:after="40" w:line="240" w:lineRule="auto"/>
              <w:rPr>
                <w:rFonts w:cs="Calibri Light"/>
              </w:rPr>
            </w:pPr>
            <w:r w:rsidRPr="00A63CDF">
              <w:rPr>
                <w:rFonts w:cs="Calibri Light"/>
              </w:rPr>
              <w:t>Families</w:t>
            </w:r>
          </w:p>
        </w:tc>
        <w:tc>
          <w:tcPr>
            <w:tcW w:w="2698" w:type="dxa"/>
          </w:tcPr>
          <w:p w14:paraId="1DE3BCF3" w14:textId="7356BB3E" w:rsidR="00676181" w:rsidRPr="00A63CDF" w:rsidRDefault="00676181" w:rsidP="00676181">
            <w:pPr>
              <w:spacing w:before="40" w:after="40" w:line="240" w:lineRule="auto"/>
              <w:rPr>
                <w:rFonts w:cs="Calibri Light"/>
              </w:rPr>
            </w:pPr>
            <w:r w:rsidRPr="00A63CDF">
              <w:rPr>
                <w:rFonts w:cs="Calibri Light"/>
              </w:rPr>
              <w:t>Information sheet for families</w:t>
            </w:r>
          </w:p>
        </w:tc>
        <w:tc>
          <w:tcPr>
            <w:tcW w:w="4974" w:type="dxa"/>
          </w:tcPr>
          <w:p w14:paraId="44D473B8" w14:textId="32AADCF4" w:rsidR="00676181" w:rsidRPr="00A63CDF" w:rsidRDefault="00676181" w:rsidP="00676181">
            <w:pPr>
              <w:spacing w:before="40" w:after="40" w:line="240" w:lineRule="auto"/>
              <w:rPr>
                <w:rFonts w:cs="Calibri Light"/>
              </w:rPr>
            </w:pPr>
            <w:r w:rsidRPr="00A63CDF">
              <w:rPr>
                <w:rFonts w:cs="Calibri Light"/>
              </w:rPr>
              <w:t xml:space="preserve">This information sheet provides information for families about the </w:t>
            </w:r>
            <w:r w:rsidRPr="00A63CDF">
              <w:rPr>
                <w:rFonts w:eastAsia="MS Mincho" w:cs="Calibri Light"/>
              </w:rPr>
              <w:t>NIKI T34</w:t>
            </w:r>
            <w:r w:rsidRPr="00A63CDF">
              <w:rPr>
                <w:rFonts w:eastAsia="MS Mincho" w:cs="Calibri Light"/>
                <w:vertAlign w:val="superscript"/>
              </w:rPr>
              <w:t>TM</w:t>
            </w:r>
            <w:r w:rsidR="008A410E">
              <w:rPr>
                <w:rFonts w:cs="Calibri Light"/>
              </w:rPr>
              <w:t>, T34</w:t>
            </w:r>
            <w:r w:rsidR="008A410E" w:rsidRPr="008A410E">
              <w:rPr>
                <w:rFonts w:cs="Calibri Light"/>
                <w:vertAlign w:val="superscript"/>
              </w:rPr>
              <w:t>TM</w:t>
            </w:r>
            <w:r w:rsidR="008A410E">
              <w:rPr>
                <w:rFonts w:cs="Calibri Light"/>
              </w:rPr>
              <w:t xml:space="preserve"> and BodyGuard</w:t>
            </w:r>
            <w:r w:rsidR="008A410E" w:rsidRPr="008A410E">
              <w:rPr>
                <w:rFonts w:cs="Calibri Light"/>
                <w:vertAlign w:val="superscript"/>
              </w:rPr>
              <w:t>TM</w:t>
            </w:r>
            <w:r w:rsidR="008A410E">
              <w:rPr>
                <w:rFonts w:cs="Calibri Light"/>
              </w:rPr>
              <w:t xml:space="preserve"> T </w:t>
            </w:r>
            <w:r w:rsidRPr="00A63CDF">
              <w:rPr>
                <w:rFonts w:cs="Calibri Light"/>
              </w:rPr>
              <w:t>syringe pump</w:t>
            </w:r>
            <w:r w:rsidR="008A410E">
              <w:rPr>
                <w:rFonts w:cs="Calibri Light"/>
              </w:rPr>
              <w:t>s</w:t>
            </w:r>
            <w:r w:rsidRPr="00A63CDF">
              <w:rPr>
                <w:rFonts w:cs="Calibri Light"/>
              </w:rPr>
              <w:t>. It includes what a syringe pump is; how it works; why it is used and special considerations if the person has one at home.</w:t>
            </w:r>
          </w:p>
        </w:tc>
      </w:tr>
    </w:tbl>
    <w:bookmarkEnd w:id="16"/>
    <w:bookmarkEnd w:id="19"/>
    <w:p w14:paraId="019E1721" w14:textId="7DEE3ACC" w:rsidR="00A373F3" w:rsidRPr="00AC7EFA" w:rsidRDefault="00AC7EFA" w:rsidP="008A410E">
      <w:pPr>
        <w:pStyle w:val="ListParagraph"/>
        <w:numPr>
          <w:ilvl w:val="0"/>
          <w:numId w:val="15"/>
        </w:numPr>
        <w:shd w:val="clear" w:color="auto" w:fill="FFFFFF"/>
        <w:spacing w:before="0" w:after="0" w:line="240" w:lineRule="auto"/>
        <w:ind w:left="714" w:hanging="357"/>
        <w:contextualSpacing/>
        <w:textAlignment w:val="top"/>
        <w:rPr>
          <w:rFonts w:eastAsia="Times New Roman" w:cs="Calibri Light"/>
          <w:sz w:val="23"/>
          <w:szCs w:val="23"/>
          <w:lang w:eastAsia="en-AU"/>
        </w:rPr>
      </w:pPr>
      <w:r>
        <w:rPr>
          <w:rFonts w:eastAsia="Times New Roman" w:cs="Calibri Light"/>
          <w:i/>
          <w:iCs/>
          <w:sz w:val="23"/>
          <w:szCs w:val="23"/>
          <w:lang w:eastAsia="en-AU"/>
        </w:rPr>
        <w:fldChar w:fldCharType="begin"/>
      </w:r>
      <w:r>
        <w:rPr>
          <w:rFonts w:eastAsia="Times New Roman" w:cs="Calibri Light"/>
          <w:i/>
          <w:iCs/>
          <w:sz w:val="23"/>
          <w:szCs w:val="23"/>
          <w:lang w:eastAsia="en-AU"/>
        </w:rPr>
        <w:instrText xml:space="preserve"> HYPERLINK "https://www.caringathomeproject.com.au/" </w:instrText>
      </w:r>
      <w:r>
        <w:rPr>
          <w:rFonts w:eastAsia="Times New Roman" w:cs="Calibri Light"/>
          <w:i/>
          <w:iCs/>
          <w:sz w:val="23"/>
          <w:szCs w:val="23"/>
          <w:lang w:eastAsia="en-AU"/>
        </w:rPr>
        <w:fldChar w:fldCharType="separate"/>
      </w:r>
      <w:r w:rsidR="00A373F3" w:rsidRPr="00AC7EFA">
        <w:rPr>
          <w:rStyle w:val="Hyperlink"/>
          <w:rFonts w:eastAsia="Times New Roman" w:cs="Calibri Light"/>
          <w:i/>
          <w:iCs/>
          <w:sz w:val="23"/>
          <w:szCs w:val="23"/>
          <w:lang w:eastAsia="en-AU"/>
        </w:rPr>
        <w:t xml:space="preserve">caring@home </w:t>
      </w:r>
      <w:r w:rsidR="00A373F3" w:rsidRPr="00AC7EFA">
        <w:rPr>
          <w:rStyle w:val="Hyperlink"/>
          <w:rFonts w:eastAsia="Times New Roman" w:cs="Calibri Light"/>
          <w:sz w:val="23"/>
          <w:szCs w:val="23"/>
          <w:lang w:eastAsia="en-AU"/>
        </w:rPr>
        <w:t>Project</w:t>
      </w:r>
      <w:r>
        <w:rPr>
          <w:rFonts w:eastAsia="Times New Roman" w:cs="Calibri Light"/>
          <w:i/>
          <w:iCs/>
          <w:sz w:val="23"/>
          <w:szCs w:val="23"/>
          <w:lang w:eastAsia="en-AU"/>
        </w:rPr>
        <w:fldChar w:fldCharType="end"/>
      </w:r>
    </w:p>
    <w:p w14:paraId="16BB3F5B" w14:textId="1194C607" w:rsidR="001E07A2" w:rsidRPr="00751E92" w:rsidRDefault="009309DE" w:rsidP="008A410E">
      <w:pPr>
        <w:pStyle w:val="ListParagraph"/>
        <w:numPr>
          <w:ilvl w:val="0"/>
          <w:numId w:val="15"/>
        </w:numPr>
        <w:shd w:val="clear" w:color="auto" w:fill="FFFFFF"/>
        <w:spacing w:before="0" w:after="0" w:line="240" w:lineRule="auto"/>
        <w:ind w:left="714" w:hanging="357"/>
        <w:contextualSpacing/>
        <w:textAlignment w:val="top"/>
        <w:rPr>
          <w:rFonts w:eastAsia="Times New Roman" w:cs="Calibri Light"/>
          <w:color w:val="020202"/>
          <w:sz w:val="23"/>
          <w:szCs w:val="23"/>
          <w:lang w:eastAsia="en-AU"/>
        </w:rPr>
      </w:pPr>
      <w:hyperlink r:id="rId30" w:history="1">
        <w:r w:rsidR="001E07A2" w:rsidRPr="00751E92">
          <w:rPr>
            <w:rStyle w:val="Hyperlink"/>
            <w:rFonts w:eastAsia="Times New Roman" w:cs="Calibri Light"/>
            <w:i/>
            <w:iCs/>
            <w:sz w:val="23"/>
            <w:szCs w:val="23"/>
            <w:lang w:eastAsia="en-AU"/>
          </w:rPr>
          <w:t>PallConsult</w:t>
        </w:r>
      </w:hyperlink>
    </w:p>
    <w:p w14:paraId="21EC9C77" w14:textId="77777777" w:rsidR="00971A39" w:rsidRPr="00754D3C" w:rsidRDefault="009309DE" w:rsidP="008A410E">
      <w:pPr>
        <w:pStyle w:val="ListParagraph"/>
        <w:numPr>
          <w:ilvl w:val="0"/>
          <w:numId w:val="15"/>
        </w:numPr>
        <w:spacing w:before="0" w:after="0" w:line="240" w:lineRule="auto"/>
        <w:rPr>
          <w:rFonts w:eastAsia="MS Mincho" w:cs="Calibri Light"/>
          <w:bCs/>
          <w:lang w:eastAsia="en-AU"/>
        </w:rPr>
      </w:pPr>
      <w:hyperlink r:id="rId31" w:history="1">
        <w:r w:rsidR="00971A39" w:rsidRPr="00374D42">
          <w:rPr>
            <w:rStyle w:val="Hyperlink"/>
          </w:rPr>
          <w:t>Safer Care Victoria. February 2021. Syringe driver compatibility guidance document</w:t>
        </w:r>
      </w:hyperlink>
      <w:r w:rsidR="00971A39">
        <w:t xml:space="preserve">. </w:t>
      </w:r>
    </w:p>
    <w:p w14:paraId="11F94D2E" w14:textId="5D446DE0" w:rsidR="720ED870" w:rsidRPr="00751E92" w:rsidRDefault="009309DE" w:rsidP="008A410E">
      <w:pPr>
        <w:pStyle w:val="ListParagraph"/>
        <w:numPr>
          <w:ilvl w:val="0"/>
          <w:numId w:val="15"/>
        </w:numPr>
        <w:shd w:val="clear" w:color="auto" w:fill="FFFFFF"/>
        <w:spacing w:before="0" w:after="0" w:line="240" w:lineRule="auto"/>
        <w:ind w:left="714" w:hanging="357"/>
        <w:contextualSpacing/>
        <w:textAlignment w:val="top"/>
        <w:rPr>
          <w:rFonts w:eastAsia="Times New Roman" w:cs="Calibri Light"/>
          <w:color w:val="020202"/>
          <w:sz w:val="23"/>
          <w:szCs w:val="23"/>
          <w:lang w:eastAsia="en-AU"/>
        </w:rPr>
      </w:pPr>
      <w:hyperlink r:id="rId32" w:history="1">
        <w:r w:rsidR="720ED870" w:rsidRPr="00751E92">
          <w:rPr>
            <w:rStyle w:val="Hyperlink"/>
            <w:rFonts w:eastAsia="Times New Roman" w:cs="Calibri Light"/>
            <w:sz w:val="23"/>
            <w:szCs w:val="23"/>
            <w:lang w:eastAsia="en-AU"/>
          </w:rPr>
          <w:t>National Palliative Care Standards 5th ed, 2018</w:t>
        </w:r>
      </w:hyperlink>
    </w:p>
    <w:p w14:paraId="5EFC4CBA" w14:textId="2D9BCA11" w:rsidR="001A354A" w:rsidRPr="00751E92" w:rsidRDefault="007B4577" w:rsidP="008A410E">
      <w:pPr>
        <w:pStyle w:val="ListParagraph"/>
        <w:numPr>
          <w:ilvl w:val="0"/>
          <w:numId w:val="15"/>
        </w:numPr>
        <w:spacing w:before="0" w:after="0" w:line="240" w:lineRule="auto"/>
        <w:ind w:left="714" w:hanging="357"/>
        <w:contextualSpacing/>
        <w:rPr>
          <w:rFonts w:cs="Calibri Light"/>
        </w:rPr>
      </w:pPr>
      <w:bookmarkStart w:id="21" w:name="_Hlk40363867"/>
      <w:r w:rsidRPr="00AC7EFA">
        <w:rPr>
          <w:rFonts w:cs="Calibri Light"/>
        </w:rPr>
        <w:t>palliMEDS</w:t>
      </w:r>
      <w:r w:rsidR="004B2FBA" w:rsidRPr="00751E92">
        <w:rPr>
          <w:rFonts w:cs="Calibri Light"/>
        </w:rPr>
        <w:t xml:space="preserve"> </w:t>
      </w:r>
      <w:r w:rsidR="004F7213">
        <w:rPr>
          <w:rFonts w:cs="Calibri Light"/>
        </w:rPr>
        <w:t xml:space="preserve">(download for free from </w:t>
      </w:r>
      <w:hyperlink r:id="rId33" w:history="1">
        <w:r w:rsidR="00AC7EFA" w:rsidRPr="00AC7EFA">
          <w:rPr>
            <w:rStyle w:val="Hyperlink"/>
            <w:rFonts w:cs="Calibri Light"/>
          </w:rPr>
          <w:t>Google Play</w:t>
        </w:r>
      </w:hyperlink>
      <w:r w:rsidR="00AC7EFA">
        <w:rPr>
          <w:rFonts w:cs="Calibri Light"/>
        </w:rPr>
        <w:t xml:space="preserve"> or</w:t>
      </w:r>
      <w:r w:rsidR="00574E5A">
        <w:rPr>
          <w:rFonts w:cs="Calibri Light"/>
        </w:rPr>
        <w:t xml:space="preserve"> from</w:t>
      </w:r>
      <w:r w:rsidR="00AC7EFA">
        <w:rPr>
          <w:rFonts w:cs="Calibri Light"/>
        </w:rPr>
        <w:t xml:space="preserve"> </w:t>
      </w:r>
      <w:hyperlink r:id="rId34" w:history="1">
        <w:r w:rsidR="00AC7EFA" w:rsidRPr="00AC7EFA">
          <w:rPr>
            <w:rStyle w:val="Hyperlink"/>
            <w:rFonts w:cs="Calibri Light"/>
          </w:rPr>
          <w:t>App Store</w:t>
        </w:r>
      </w:hyperlink>
      <w:r w:rsidR="00AC7EFA">
        <w:rPr>
          <w:rFonts w:cs="Calibri Light"/>
        </w:rPr>
        <w:t>)</w:t>
      </w:r>
    </w:p>
    <w:bookmarkEnd w:id="21"/>
    <w:p w14:paraId="51787870" w14:textId="5326EB51" w:rsidR="00DA034F" w:rsidRPr="006C3D4B" w:rsidRDefault="1B25657A" w:rsidP="008A410E">
      <w:pPr>
        <w:pStyle w:val="ListParagraph"/>
        <w:numPr>
          <w:ilvl w:val="0"/>
          <w:numId w:val="15"/>
        </w:numPr>
        <w:shd w:val="clear" w:color="auto" w:fill="FFFFFF" w:themeFill="background1"/>
        <w:spacing w:before="0" w:after="0" w:line="240" w:lineRule="auto"/>
        <w:ind w:hanging="357"/>
        <w:contextualSpacing/>
        <w:rPr>
          <w:rFonts w:eastAsia="Times New Roman" w:cs="Calibri Light"/>
          <w:color w:val="020202"/>
          <w:sz w:val="23"/>
          <w:szCs w:val="23"/>
          <w:lang w:eastAsia="en-AU"/>
        </w:rPr>
      </w:pPr>
      <w:r w:rsidRPr="006C3D4B">
        <w:rPr>
          <w:rFonts w:eastAsia="Times New Roman" w:cs="Calibri Light"/>
          <w:color w:val="020202"/>
          <w:sz w:val="23"/>
          <w:szCs w:val="23"/>
          <w:lang w:eastAsia="en-AU"/>
        </w:rPr>
        <w:t>Therapeutic Guidelines: Palliative Care</w:t>
      </w:r>
      <w:r w:rsidR="00716547">
        <w:rPr>
          <w:rFonts w:eastAsia="Times New Roman" w:cs="Calibri Light"/>
          <w:color w:val="020202"/>
          <w:sz w:val="23"/>
          <w:szCs w:val="23"/>
          <w:lang w:eastAsia="en-AU"/>
        </w:rPr>
        <w:t xml:space="preserve"> - </w:t>
      </w:r>
      <w:r w:rsidR="00716547" w:rsidRPr="00890170">
        <w:rPr>
          <w:rFonts w:eastAsia="Times New Roman" w:cs="Calibri Light"/>
          <w:color w:val="020202"/>
          <w:sz w:val="23"/>
          <w:szCs w:val="23"/>
          <w:lang w:eastAsia="en-AU"/>
        </w:rPr>
        <w:t>Subcutaneous drug administration in palliative care</w:t>
      </w:r>
      <w:r w:rsidR="00716547">
        <w:rPr>
          <w:rFonts w:eastAsia="Times New Roman" w:cs="Calibri Light"/>
          <w:color w:val="020202"/>
          <w:sz w:val="23"/>
          <w:szCs w:val="23"/>
          <w:lang w:eastAsia="en-AU"/>
        </w:rPr>
        <w:t>.</w:t>
      </w:r>
      <w:r w:rsidR="00890170">
        <w:rPr>
          <w:rFonts w:eastAsia="Times New Roman" w:cs="Calibri Light"/>
          <w:color w:val="020202"/>
          <w:sz w:val="23"/>
          <w:szCs w:val="23"/>
          <w:lang w:eastAsia="en-AU"/>
        </w:rPr>
        <w:br/>
      </w:r>
      <w:r w:rsidR="00716547" w:rsidRPr="00890170">
        <w:rPr>
          <w:rFonts w:eastAsia="Times New Roman" w:cs="Calibri Light"/>
          <w:sz w:val="23"/>
          <w:szCs w:val="23"/>
          <w:lang w:eastAsia="en-AU"/>
        </w:rPr>
        <w:t>Online</w:t>
      </w:r>
      <w:r w:rsidR="00716547">
        <w:rPr>
          <w:rFonts w:eastAsia="Times New Roman" w:cs="Calibri Light"/>
          <w:sz w:val="23"/>
          <w:szCs w:val="23"/>
          <w:lang w:eastAsia="en-AU"/>
        </w:rPr>
        <w:t xml:space="preserve"> </w:t>
      </w:r>
      <w:r w:rsidR="00716547" w:rsidRPr="00890170">
        <w:rPr>
          <w:rFonts w:eastAsia="Times New Roman" w:cs="Calibri Light"/>
          <w:sz w:val="23"/>
          <w:szCs w:val="23"/>
          <w:lang w:eastAsia="en-AU"/>
        </w:rPr>
        <w:t>(sub</w:t>
      </w:r>
      <w:r w:rsidR="00716547" w:rsidRPr="006C3D4B">
        <w:rPr>
          <w:rFonts w:eastAsia="Times New Roman" w:cs="Calibri Light"/>
          <w:color w:val="020202"/>
          <w:sz w:val="23"/>
          <w:szCs w:val="23"/>
          <w:lang w:eastAsia="en-AU"/>
        </w:rPr>
        <w:t xml:space="preserve">scription </w:t>
      </w:r>
      <w:r w:rsidR="00716547" w:rsidRPr="00890170">
        <w:rPr>
          <w:rFonts w:eastAsia="Times New Roman" w:cs="Calibri Light"/>
          <w:sz w:val="23"/>
          <w:szCs w:val="23"/>
          <w:lang w:eastAsia="en-AU"/>
        </w:rPr>
        <w:t>required)</w:t>
      </w:r>
      <w:r w:rsidR="00890170">
        <w:rPr>
          <w:rFonts w:eastAsia="Times New Roman" w:cs="Calibri Light"/>
          <w:sz w:val="23"/>
          <w:szCs w:val="23"/>
          <w:lang w:eastAsia="en-AU"/>
        </w:rPr>
        <w:t xml:space="preserve">: </w:t>
      </w:r>
      <w:hyperlink r:id="rId35" w:anchor="MPS_d1e157" w:history="1">
        <w:r w:rsidR="00890170" w:rsidRPr="00716547">
          <w:rPr>
            <w:rStyle w:val="Hyperlink"/>
            <w:rFonts w:eastAsia="Times New Roman" w:cs="Calibri Light"/>
            <w:sz w:val="23"/>
            <w:szCs w:val="23"/>
            <w:lang w:eastAsia="en-AU"/>
          </w:rPr>
          <w:t>eTG complete</w:t>
        </w:r>
        <w:r w:rsidR="00716547" w:rsidRPr="00716547">
          <w:rPr>
            <w:rStyle w:val="Hyperlink"/>
            <w:rFonts w:eastAsia="Times New Roman" w:cs="Calibri Light"/>
            <w:sz w:val="23"/>
            <w:szCs w:val="23"/>
            <w:lang w:eastAsia="en-AU"/>
          </w:rPr>
          <w:t>,</w:t>
        </w:r>
        <w:r w:rsidR="00890170" w:rsidRPr="00716547">
          <w:rPr>
            <w:rStyle w:val="Hyperlink"/>
            <w:rFonts w:eastAsia="Times New Roman" w:cs="Calibri Light"/>
            <w:sz w:val="23"/>
            <w:szCs w:val="23"/>
            <w:lang w:eastAsia="en-AU"/>
          </w:rPr>
          <w:t xml:space="preserve"> </w:t>
        </w:r>
        <w:r w:rsidR="00716547" w:rsidRPr="00716547">
          <w:rPr>
            <w:rStyle w:val="Hyperlink"/>
            <w:rFonts w:eastAsia="Times New Roman" w:cs="Calibri Light"/>
            <w:sz w:val="23"/>
            <w:szCs w:val="23"/>
            <w:lang w:eastAsia="en-AU"/>
          </w:rPr>
          <w:t>2016. Appendix 10.1.</w:t>
        </w:r>
      </w:hyperlink>
      <w:r w:rsidR="00716547">
        <w:rPr>
          <w:rFonts w:eastAsia="Times New Roman" w:cs="Calibri Light"/>
          <w:sz w:val="23"/>
          <w:szCs w:val="23"/>
          <w:lang w:eastAsia="en-AU"/>
        </w:rPr>
        <w:t xml:space="preserve"> </w:t>
      </w:r>
      <w:r w:rsidR="00890170" w:rsidRPr="00890170">
        <w:rPr>
          <w:rFonts w:eastAsia="Times New Roman" w:cs="Calibri Light"/>
          <w:sz w:val="23"/>
          <w:szCs w:val="23"/>
          <w:lang w:eastAsia="en-AU"/>
        </w:rPr>
        <w:br/>
      </w:r>
      <w:r w:rsidR="00716547">
        <w:rPr>
          <w:rFonts w:eastAsia="Times New Roman" w:cs="Calibri Light"/>
          <w:color w:val="020202"/>
          <w:sz w:val="23"/>
          <w:szCs w:val="23"/>
          <w:lang w:eastAsia="en-AU"/>
        </w:rPr>
        <w:t xml:space="preserve">Print </w:t>
      </w:r>
      <w:r w:rsidR="00890170">
        <w:rPr>
          <w:rFonts w:eastAsia="Times New Roman" w:cs="Calibri Light"/>
          <w:color w:val="020202"/>
          <w:sz w:val="23"/>
          <w:szCs w:val="23"/>
          <w:lang w:eastAsia="en-AU"/>
        </w:rPr>
        <w:t>copy: Version 4, 2016.</w:t>
      </w:r>
      <w:r w:rsidRPr="006C3D4B">
        <w:rPr>
          <w:rFonts w:eastAsia="Times New Roman" w:cs="Calibri Light"/>
          <w:color w:val="020202"/>
          <w:sz w:val="23"/>
          <w:szCs w:val="23"/>
          <w:lang w:eastAsia="en-AU"/>
        </w:rPr>
        <w:t xml:space="preserve"> Appendix 1</w:t>
      </w:r>
      <w:r w:rsidR="00716547">
        <w:rPr>
          <w:rFonts w:eastAsia="Times New Roman" w:cs="Calibri Light"/>
          <w:color w:val="020202"/>
          <w:sz w:val="23"/>
          <w:szCs w:val="23"/>
          <w:lang w:eastAsia="en-AU"/>
        </w:rPr>
        <w:t xml:space="preserve">, </w:t>
      </w:r>
      <w:r w:rsidRPr="006C3D4B">
        <w:rPr>
          <w:rFonts w:eastAsia="Times New Roman" w:cs="Calibri Light"/>
          <w:color w:val="020202"/>
          <w:sz w:val="23"/>
          <w:szCs w:val="23"/>
          <w:lang w:eastAsia="en-AU"/>
        </w:rPr>
        <w:t>page 387</w:t>
      </w:r>
      <w:r w:rsidR="00716547">
        <w:rPr>
          <w:rFonts w:eastAsia="Times New Roman" w:cs="Calibri Light"/>
          <w:color w:val="020202"/>
          <w:sz w:val="23"/>
          <w:szCs w:val="23"/>
          <w:lang w:eastAsia="en-AU"/>
        </w:rPr>
        <w:t>.</w:t>
      </w:r>
    </w:p>
    <w:p w14:paraId="53BBD1D4" w14:textId="7E25C885" w:rsidR="00DA034F" w:rsidRPr="006C3D4B" w:rsidRDefault="5F465827" w:rsidP="006C3D4B">
      <w:pPr>
        <w:pStyle w:val="Heading2"/>
      </w:pPr>
      <w:bookmarkStart w:id="22" w:name="_Toc44685406"/>
      <w:r w:rsidRPr="006C3D4B">
        <w:rPr>
          <w:rStyle w:val="Heading1Char"/>
          <w:b/>
          <w:sz w:val="28"/>
          <w:szCs w:val="26"/>
        </w:rPr>
        <w:t>Terms/definitions</w:t>
      </w:r>
      <w:bookmarkEnd w:id="22"/>
    </w:p>
    <w:tbl>
      <w:tblPr>
        <w:tblStyle w:val="TableGrid"/>
        <w:tblW w:w="9639" w:type="dxa"/>
        <w:tblInd w:w="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8" w:type="dxa"/>
          <w:left w:w="85" w:type="dxa"/>
          <w:bottom w:w="28" w:type="dxa"/>
          <w:right w:w="85" w:type="dxa"/>
        </w:tblCellMar>
        <w:tblLook w:val="06A0" w:firstRow="1" w:lastRow="0" w:firstColumn="1" w:lastColumn="0" w:noHBand="1" w:noVBand="1"/>
      </w:tblPr>
      <w:tblGrid>
        <w:gridCol w:w="2835"/>
        <w:gridCol w:w="6804"/>
      </w:tblGrid>
      <w:tr w:rsidR="0103D3E8" w:rsidRPr="006C3D4B" w14:paraId="2EDE5EF4" w14:textId="77777777" w:rsidTr="00EC1666">
        <w:trPr>
          <w:trHeight w:val="20"/>
        </w:trPr>
        <w:tc>
          <w:tcPr>
            <w:tcW w:w="2835" w:type="dxa"/>
            <w:shd w:val="clear" w:color="auto" w:fill="D9E2F3" w:themeFill="accent1" w:themeFillTint="33"/>
          </w:tcPr>
          <w:p w14:paraId="0E82F5CB" w14:textId="1FF1E410" w:rsidR="0103D3E8" w:rsidRPr="006C3D4B" w:rsidRDefault="0103D3E8" w:rsidP="00EC1666">
            <w:pPr>
              <w:spacing w:before="40" w:after="40" w:line="240" w:lineRule="auto"/>
              <w:rPr>
                <w:rFonts w:cs="Calibri Light"/>
              </w:rPr>
            </w:pPr>
            <w:r w:rsidRPr="006C3D4B">
              <w:rPr>
                <w:rFonts w:cs="Calibri Light"/>
                <w:b/>
                <w:bCs/>
              </w:rPr>
              <w:t xml:space="preserve">Palliative </w:t>
            </w:r>
            <w:r w:rsidR="004B2FBA" w:rsidRPr="006C3D4B">
              <w:rPr>
                <w:rFonts w:cs="Calibri Light"/>
                <w:b/>
                <w:bCs/>
              </w:rPr>
              <w:t>c</w:t>
            </w:r>
            <w:r w:rsidRPr="006C3D4B">
              <w:rPr>
                <w:rFonts w:cs="Calibri Light"/>
                <w:b/>
                <w:bCs/>
              </w:rPr>
              <w:t>are</w:t>
            </w:r>
          </w:p>
        </w:tc>
        <w:tc>
          <w:tcPr>
            <w:tcW w:w="6804" w:type="dxa"/>
          </w:tcPr>
          <w:p w14:paraId="63F1996A" w14:textId="6F4FB947" w:rsidR="0103D3E8" w:rsidRPr="006C3D4B" w:rsidRDefault="0103D3E8" w:rsidP="00EC1666">
            <w:pPr>
              <w:spacing w:before="40" w:after="40" w:line="240" w:lineRule="auto"/>
              <w:jc w:val="both"/>
              <w:rPr>
                <w:rFonts w:cs="Calibri Light"/>
              </w:rPr>
            </w:pPr>
            <w:r w:rsidRPr="006C3D4B">
              <w:rPr>
                <w:rFonts w:cs="Calibri Light"/>
              </w:rPr>
              <w:t>Care provided for a person of any age who has a life-limiting illness, with little or no prospect of cure, and for whom the primary treatment goal is quality of life.</w:t>
            </w:r>
          </w:p>
        </w:tc>
      </w:tr>
      <w:tr w:rsidR="0103D3E8" w:rsidRPr="006C3D4B" w14:paraId="272FBCDE" w14:textId="77777777" w:rsidTr="00EC1666">
        <w:trPr>
          <w:trHeight w:val="20"/>
        </w:trPr>
        <w:tc>
          <w:tcPr>
            <w:tcW w:w="2835" w:type="dxa"/>
            <w:shd w:val="clear" w:color="auto" w:fill="D9E2F3" w:themeFill="accent1" w:themeFillTint="33"/>
          </w:tcPr>
          <w:p w14:paraId="6D3D6E6C" w14:textId="77777777" w:rsidR="001A9EC9" w:rsidRDefault="00C16065" w:rsidP="00EC1666">
            <w:pPr>
              <w:spacing w:before="40" w:after="40" w:line="240" w:lineRule="auto"/>
              <w:rPr>
                <w:rFonts w:cs="Calibri Light"/>
                <w:b/>
                <w:bCs/>
              </w:rPr>
            </w:pPr>
            <w:r w:rsidRPr="006C3D4B">
              <w:rPr>
                <w:rFonts w:cs="Calibri Light"/>
                <w:b/>
                <w:bCs/>
              </w:rPr>
              <w:t>NIKI T34</w:t>
            </w:r>
            <w:r w:rsidRPr="006C3D4B">
              <w:rPr>
                <w:rFonts w:cs="Calibri Light"/>
                <w:b/>
                <w:bCs/>
                <w:vertAlign w:val="superscript"/>
              </w:rPr>
              <w:t>TM</w:t>
            </w:r>
            <w:r w:rsidRPr="006C3D4B">
              <w:rPr>
                <w:rFonts w:cs="Calibri Light"/>
                <w:b/>
                <w:bCs/>
              </w:rPr>
              <w:t xml:space="preserve"> </w:t>
            </w:r>
            <w:r w:rsidR="001A9EC9" w:rsidRPr="006C3D4B">
              <w:rPr>
                <w:rFonts w:cs="Calibri Light"/>
                <w:b/>
                <w:bCs/>
              </w:rPr>
              <w:t>syringe pump</w:t>
            </w:r>
          </w:p>
          <w:p w14:paraId="11DFA394" w14:textId="77777777" w:rsidR="00413D56" w:rsidRDefault="00413D56" w:rsidP="00EC1666">
            <w:pPr>
              <w:spacing w:before="40" w:after="40" w:line="240" w:lineRule="auto"/>
              <w:rPr>
                <w:rFonts w:cs="Calibri Light"/>
                <w:b/>
                <w:bCs/>
              </w:rPr>
            </w:pPr>
            <w:r>
              <w:rPr>
                <w:rFonts w:cs="Calibri Light"/>
                <w:b/>
                <w:bCs/>
              </w:rPr>
              <w:t>T34</w:t>
            </w:r>
            <w:r w:rsidRPr="00D05A27">
              <w:rPr>
                <w:rFonts w:cs="Calibri Light"/>
                <w:b/>
                <w:bCs/>
                <w:vertAlign w:val="superscript"/>
              </w:rPr>
              <w:t>TM</w:t>
            </w:r>
            <w:r>
              <w:rPr>
                <w:rFonts w:cs="Calibri Light"/>
                <w:b/>
                <w:bCs/>
              </w:rPr>
              <w:t xml:space="preserve"> syringe pump</w:t>
            </w:r>
          </w:p>
          <w:p w14:paraId="3005FB6F" w14:textId="18BAEFEA" w:rsidR="00413D56" w:rsidRPr="006C3D4B" w:rsidRDefault="00413D56" w:rsidP="00EC1666">
            <w:pPr>
              <w:spacing w:before="40" w:after="40" w:line="240" w:lineRule="auto"/>
              <w:rPr>
                <w:rFonts w:cs="Calibri Light"/>
                <w:b/>
                <w:bCs/>
              </w:rPr>
            </w:pPr>
            <w:r>
              <w:rPr>
                <w:rFonts w:cs="Calibri Light"/>
                <w:b/>
                <w:bCs/>
              </w:rPr>
              <w:t>BodyGuard</w:t>
            </w:r>
            <w:r w:rsidRPr="00D05A27">
              <w:rPr>
                <w:rFonts w:cs="Calibri Light"/>
                <w:b/>
                <w:bCs/>
                <w:vertAlign w:val="superscript"/>
              </w:rPr>
              <w:t>TM</w:t>
            </w:r>
            <w:r>
              <w:rPr>
                <w:rFonts w:cs="Calibri Light"/>
                <w:b/>
                <w:bCs/>
              </w:rPr>
              <w:t xml:space="preserve"> T syringe </w:t>
            </w:r>
            <w:r w:rsidR="008A410E">
              <w:rPr>
                <w:rFonts w:cs="Calibri Light"/>
                <w:b/>
                <w:bCs/>
              </w:rPr>
              <w:t>p</w:t>
            </w:r>
            <w:r>
              <w:rPr>
                <w:rFonts w:cs="Calibri Light"/>
                <w:b/>
                <w:bCs/>
              </w:rPr>
              <w:t>ump</w:t>
            </w:r>
          </w:p>
        </w:tc>
        <w:tc>
          <w:tcPr>
            <w:tcW w:w="6804" w:type="dxa"/>
          </w:tcPr>
          <w:p w14:paraId="3568A753" w14:textId="3ED5E78E" w:rsidR="6D65FC3B" w:rsidRDefault="004B0B04" w:rsidP="00EC1666">
            <w:pPr>
              <w:spacing w:before="40" w:after="40" w:line="240" w:lineRule="auto"/>
              <w:rPr>
                <w:rFonts w:cs="Calibri Light"/>
              </w:rPr>
            </w:pPr>
            <w:r w:rsidRPr="006C3D4B">
              <w:rPr>
                <w:rFonts w:cs="Calibri Light"/>
              </w:rPr>
              <w:t>The NIKI T34</w:t>
            </w:r>
            <w:r w:rsidRPr="006C3D4B">
              <w:rPr>
                <w:rFonts w:cs="Calibri Light"/>
                <w:vertAlign w:val="superscript"/>
              </w:rPr>
              <w:t>TM</w:t>
            </w:r>
            <w:r w:rsidR="6D65FC3B" w:rsidRPr="006C3D4B">
              <w:rPr>
                <w:rFonts w:cs="Calibri Light"/>
              </w:rPr>
              <w:t xml:space="preserve"> syringe pump is a portable battery-operated device.  It holds a syringe containing the medicine </w:t>
            </w:r>
            <w:r w:rsidR="00831AD2" w:rsidRPr="006C3D4B">
              <w:rPr>
                <w:rFonts w:cs="Calibri Light"/>
              </w:rPr>
              <w:t>a</w:t>
            </w:r>
            <w:r w:rsidR="001A354A" w:rsidRPr="006C3D4B">
              <w:rPr>
                <w:rFonts w:cs="Calibri Light"/>
              </w:rPr>
              <w:t xml:space="preserve">s </w:t>
            </w:r>
            <w:r w:rsidR="6D65FC3B" w:rsidRPr="006C3D4B">
              <w:rPr>
                <w:rFonts w:cs="Calibri Light"/>
              </w:rPr>
              <w:t xml:space="preserve">prescribed by a doctor or nurse practitioner. The syringe pump </w:t>
            </w:r>
            <w:r w:rsidR="00831AD2" w:rsidRPr="006C3D4B">
              <w:rPr>
                <w:rFonts w:cs="Calibri Light"/>
              </w:rPr>
              <w:t>is</w:t>
            </w:r>
            <w:r w:rsidR="6D65FC3B" w:rsidRPr="006C3D4B">
              <w:rPr>
                <w:rFonts w:cs="Calibri Light"/>
              </w:rPr>
              <w:t xml:space="preserve"> used to give medicines subcutaneously, over a 24-hour period and will deliver medicine at a rate set by the health professional.</w:t>
            </w:r>
          </w:p>
          <w:p w14:paraId="6AF2CA07" w14:textId="77777777" w:rsidR="00DC3FF4" w:rsidRDefault="00DC3FF4" w:rsidP="00EC1666">
            <w:pPr>
              <w:spacing w:before="40" w:after="40" w:line="240" w:lineRule="auto"/>
              <w:rPr>
                <w:rFonts w:cs="Calibri Light"/>
              </w:rPr>
            </w:pPr>
          </w:p>
          <w:p w14:paraId="26E2839F" w14:textId="60EAF680" w:rsidR="0103D3E8" w:rsidRPr="006C3D4B" w:rsidRDefault="00413D56" w:rsidP="00DC3FF4">
            <w:pPr>
              <w:spacing w:before="40" w:after="40" w:line="240" w:lineRule="auto"/>
              <w:rPr>
                <w:rFonts w:cs="Calibri Light"/>
              </w:rPr>
            </w:pPr>
            <w:r>
              <w:rPr>
                <w:rFonts w:cs="Calibri Light"/>
              </w:rPr>
              <w:t xml:space="preserve">The </w:t>
            </w:r>
            <w:r w:rsidR="008A410E">
              <w:rPr>
                <w:rFonts w:cs="Calibri Light"/>
              </w:rPr>
              <w:t>three</w:t>
            </w:r>
            <w:r>
              <w:rPr>
                <w:rFonts w:cs="Calibri Light"/>
              </w:rPr>
              <w:t xml:space="preserve"> versions of the syringe pump work in the same way. Differences in relation to the battery requirements can be found</w:t>
            </w:r>
            <w:r w:rsidR="00804916">
              <w:rPr>
                <w:rFonts w:cs="Calibri Light"/>
              </w:rPr>
              <w:t xml:space="preserve"> on page 12 </w:t>
            </w:r>
            <w:hyperlink r:id="rId36" w:history="1">
              <w:r w:rsidR="00804916" w:rsidRPr="00804916">
                <w:rPr>
                  <w:rStyle w:val="Hyperlink"/>
                  <w:rFonts w:cs="Calibri Light"/>
                </w:rPr>
                <w:t>of the Practical Handbook for Health Professionals</w:t>
              </w:r>
            </w:hyperlink>
            <w:r w:rsidR="00804916">
              <w:rPr>
                <w:rFonts w:cs="Calibri Light"/>
              </w:rPr>
              <w:t>.</w:t>
            </w:r>
          </w:p>
        </w:tc>
      </w:tr>
      <w:tr w:rsidR="0103D3E8" w:rsidRPr="006C3D4B" w14:paraId="79C321DA" w14:textId="77777777" w:rsidTr="00EC1666">
        <w:trPr>
          <w:trHeight w:val="20"/>
        </w:trPr>
        <w:tc>
          <w:tcPr>
            <w:tcW w:w="2835" w:type="dxa"/>
            <w:shd w:val="clear" w:color="auto" w:fill="D9E2F3" w:themeFill="accent1" w:themeFillTint="33"/>
          </w:tcPr>
          <w:p w14:paraId="76A6433E" w14:textId="2E62EFDA" w:rsidR="0103D3E8" w:rsidRPr="006C3D4B" w:rsidRDefault="0103D3E8" w:rsidP="00EC1666">
            <w:pPr>
              <w:spacing w:before="40" w:after="40" w:line="240" w:lineRule="auto"/>
              <w:rPr>
                <w:rFonts w:cs="Calibri Light"/>
              </w:rPr>
            </w:pPr>
            <w:r w:rsidRPr="006C3D4B">
              <w:rPr>
                <w:rFonts w:cs="Calibri Light"/>
                <w:b/>
                <w:bCs/>
              </w:rPr>
              <w:t>Registered nurse</w:t>
            </w:r>
          </w:p>
        </w:tc>
        <w:tc>
          <w:tcPr>
            <w:tcW w:w="6804" w:type="dxa"/>
          </w:tcPr>
          <w:p w14:paraId="0E6E82EF" w14:textId="38C2C1F6" w:rsidR="0103D3E8" w:rsidRPr="006C3D4B" w:rsidRDefault="0103D3E8" w:rsidP="00EC1666">
            <w:pPr>
              <w:spacing w:before="40" w:after="40" w:line="240" w:lineRule="auto"/>
              <w:jc w:val="both"/>
              <w:rPr>
                <w:rFonts w:cs="Calibri Light"/>
              </w:rPr>
            </w:pPr>
            <w:r w:rsidRPr="006C3D4B">
              <w:rPr>
                <w:rFonts w:cs="Calibri Light"/>
              </w:rPr>
              <w:t>A registered nurse is a person with appropriate educational preparation and competence for practice, who is registered with the Australian Health Practitioner Regulation Agency (AHPRA) to practise nursing in Australia.</w:t>
            </w:r>
          </w:p>
        </w:tc>
      </w:tr>
      <w:tr w:rsidR="0103D3E8" w:rsidRPr="006C3D4B" w14:paraId="18586767" w14:textId="77777777" w:rsidTr="00EC1666">
        <w:trPr>
          <w:trHeight w:val="20"/>
        </w:trPr>
        <w:tc>
          <w:tcPr>
            <w:tcW w:w="2835" w:type="dxa"/>
            <w:shd w:val="clear" w:color="auto" w:fill="D9E2F3" w:themeFill="accent1" w:themeFillTint="33"/>
          </w:tcPr>
          <w:p w14:paraId="4F4C313D" w14:textId="0AB12CE8" w:rsidR="0103D3E8" w:rsidRPr="006C3D4B" w:rsidRDefault="0103D3E8" w:rsidP="00EC1666">
            <w:pPr>
              <w:spacing w:before="40" w:after="40" w:line="240" w:lineRule="auto"/>
              <w:rPr>
                <w:rFonts w:cs="Calibri Light"/>
              </w:rPr>
            </w:pPr>
            <w:r w:rsidRPr="006C3D4B">
              <w:rPr>
                <w:rFonts w:cs="Calibri Light"/>
                <w:b/>
                <w:bCs/>
              </w:rPr>
              <w:t>Subcutaneous medicine</w:t>
            </w:r>
          </w:p>
        </w:tc>
        <w:tc>
          <w:tcPr>
            <w:tcW w:w="6804" w:type="dxa"/>
          </w:tcPr>
          <w:p w14:paraId="73B26C35" w14:textId="04B7A00C" w:rsidR="0103D3E8" w:rsidRPr="006C3D4B" w:rsidRDefault="0103D3E8" w:rsidP="00EC1666">
            <w:pPr>
              <w:spacing w:before="40" w:after="40" w:line="240" w:lineRule="auto"/>
              <w:jc w:val="both"/>
              <w:rPr>
                <w:rFonts w:cs="Calibri Light"/>
              </w:rPr>
            </w:pPr>
            <w:r w:rsidRPr="006C3D4B">
              <w:rPr>
                <w:rFonts w:cs="Calibri Light"/>
              </w:rPr>
              <w:t>Subcutaneous medicine is medicine given via a small plastic tube placed under the person’s skin.</w:t>
            </w:r>
          </w:p>
        </w:tc>
      </w:tr>
      <w:tr w:rsidR="0103D3E8" w:rsidRPr="006C3D4B" w14:paraId="7B232573" w14:textId="77777777" w:rsidTr="00EC1666">
        <w:trPr>
          <w:trHeight w:val="20"/>
        </w:trPr>
        <w:tc>
          <w:tcPr>
            <w:tcW w:w="2835" w:type="dxa"/>
            <w:shd w:val="clear" w:color="auto" w:fill="D9E2F3" w:themeFill="accent1" w:themeFillTint="33"/>
          </w:tcPr>
          <w:p w14:paraId="598DD8BA" w14:textId="2C25B6D2" w:rsidR="0103D3E8" w:rsidRPr="006C3D4B" w:rsidRDefault="0103D3E8" w:rsidP="00EC1666">
            <w:pPr>
              <w:spacing w:before="40" w:after="40" w:line="240" w:lineRule="auto"/>
              <w:rPr>
                <w:rFonts w:cs="Calibri Light"/>
              </w:rPr>
            </w:pPr>
            <w:r w:rsidRPr="006C3D4B">
              <w:rPr>
                <w:rFonts w:cs="Calibri Light"/>
                <w:b/>
                <w:bCs/>
              </w:rPr>
              <w:t>Subcutaneous cannula</w:t>
            </w:r>
          </w:p>
        </w:tc>
        <w:tc>
          <w:tcPr>
            <w:tcW w:w="6804" w:type="dxa"/>
          </w:tcPr>
          <w:p w14:paraId="2BF1B6EB" w14:textId="3E1A2E02" w:rsidR="0103D3E8" w:rsidRPr="006C3D4B" w:rsidRDefault="0103D3E8" w:rsidP="00EC1666">
            <w:pPr>
              <w:spacing w:before="40" w:after="40" w:line="240" w:lineRule="auto"/>
              <w:jc w:val="both"/>
              <w:rPr>
                <w:rFonts w:cs="Calibri Light"/>
              </w:rPr>
            </w:pPr>
            <w:r w:rsidRPr="006C3D4B">
              <w:rPr>
                <w:rFonts w:cs="Calibri Light"/>
              </w:rPr>
              <w:t>A subcutaneous cannula is a thin plastic tube that is inserted under the person’s skin by a health care professional.</w:t>
            </w:r>
          </w:p>
        </w:tc>
      </w:tr>
      <w:tr w:rsidR="0103D3E8" w:rsidRPr="006C3D4B" w14:paraId="26EE1F0A" w14:textId="77777777" w:rsidTr="00EC1666">
        <w:trPr>
          <w:trHeight w:val="20"/>
        </w:trPr>
        <w:tc>
          <w:tcPr>
            <w:tcW w:w="2835" w:type="dxa"/>
            <w:shd w:val="clear" w:color="auto" w:fill="D9E2F3" w:themeFill="accent1" w:themeFillTint="33"/>
          </w:tcPr>
          <w:p w14:paraId="59C1CE99" w14:textId="5E48FF9C" w:rsidR="0103D3E8" w:rsidRPr="006C3D4B" w:rsidRDefault="0103D3E8" w:rsidP="00EC1666">
            <w:pPr>
              <w:spacing w:before="40" w:after="40" w:line="240" w:lineRule="auto"/>
              <w:rPr>
                <w:rFonts w:cs="Calibri Light"/>
              </w:rPr>
            </w:pPr>
            <w:r w:rsidRPr="006C3D4B">
              <w:rPr>
                <w:rFonts w:cs="Calibri Light"/>
                <w:b/>
                <w:bCs/>
              </w:rPr>
              <w:t>Prescriber</w:t>
            </w:r>
          </w:p>
        </w:tc>
        <w:tc>
          <w:tcPr>
            <w:tcW w:w="6804" w:type="dxa"/>
          </w:tcPr>
          <w:p w14:paraId="5B656F3A" w14:textId="36707186" w:rsidR="0103D3E8" w:rsidRPr="006C3D4B" w:rsidRDefault="0103D3E8" w:rsidP="00EC1666">
            <w:pPr>
              <w:spacing w:before="40" w:after="40" w:line="240" w:lineRule="auto"/>
              <w:jc w:val="both"/>
              <w:rPr>
                <w:rFonts w:cs="Calibri Light"/>
              </w:rPr>
            </w:pPr>
            <w:r w:rsidRPr="006C3D4B">
              <w:rPr>
                <w:rFonts w:cs="Calibri Light"/>
              </w:rPr>
              <w:t xml:space="preserve">A health professional authorised to write prescriptions and </w:t>
            </w:r>
            <w:r w:rsidR="002B6E89" w:rsidRPr="006C3D4B">
              <w:rPr>
                <w:rFonts w:eastAsia="MS Mincho" w:cs="Calibri Light"/>
              </w:rPr>
              <w:t>medicine</w:t>
            </w:r>
            <w:r w:rsidRPr="006C3D4B">
              <w:rPr>
                <w:rFonts w:cs="Calibri Light"/>
              </w:rPr>
              <w:t xml:space="preserve"> orders and give directions (verbal or written) about administration and supply of prescription-only medicines.</w:t>
            </w:r>
          </w:p>
        </w:tc>
      </w:tr>
    </w:tbl>
    <w:p w14:paraId="4B1C3ED8" w14:textId="60F3C6C7" w:rsidR="00DA034F" w:rsidRPr="00345C2F" w:rsidRDefault="00DA034F" w:rsidP="0103D3E8">
      <w:pPr>
        <w:rPr>
          <w:rFonts w:eastAsia="Calibri" w:cs="Calibri Light"/>
        </w:rPr>
      </w:pPr>
    </w:p>
    <w:p w14:paraId="46558809" w14:textId="4E5BD644" w:rsidR="00DA034F" w:rsidRPr="00345C2F" w:rsidRDefault="00DA034F" w:rsidP="00DA034F">
      <w:pPr>
        <w:pStyle w:val="Heading1"/>
        <w:rPr>
          <w:rFonts w:ascii="Calibri Light" w:eastAsia="Calibri" w:hAnsi="Calibri Light" w:cs="Calibri Light"/>
        </w:rPr>
      </w:pPr>
      <w:bookmarkStart w:id="23" w:name="_Toc44685407"/>
      <w:r w:rsidRPr="00345C2F">
        <w:rPr>
          <w:rFonts w:ascii="Calibri Light" w:eastAsia="Calibri" w:hAnsi="Calibri Light" w:cs="Calibri Light"/>
        </w:rPr>
        <w:lastRenderedPageBreak/>
        <w:t>PART TWO: PROCEDURES</w:t>
      </w:r>
      <w:bookmarkEnd w:id="23"/>
    </w:p>
    <w:p w14:paraId="124D72D9" w14:textId="3B3F19E4" w:rsidR="00BB521A" w:rsidRPr="00345C2F" w:rsidRDefault="00BB521A" w:rsidP="00BB521A">
      <w:pPr>
        <w:pStyle w:val="Heading2"/>
        <w:rPr>
          <w:rFonts w:ascii="Calibri Light" w:hAnsi="Calibri Light" w:cs="Calibri Light"/>
        </w:rPr>
      </w:pPr>
      <w:bookmarkStart w:id="24" w:name="_Toc44685408"/>
      <w:r w:rsidRPr="00345C2F">
        <w:rPr>
          <w:rFonts w:ascii="Calibri Light" w:hAnsi="Calibri Light" w:cs="Calibri Light"/>
        </w:rPr>
        <w:t>Organisation</w:t>
      </w:r>
      <w:r w:rsidR="0010171D" w:rsidRPr="00345C2F">
        <w:rPr>
          <w:rFonts w:ascii="Calibri Light" w:hAnsi="Calibri Light" w:cs="Calibri Light"/>
        </w:rPr>
        <w:t>al instructions</w:t>
      </w:r>
      <w:bookmarkEnd w:id="24"/>
    </w:p>
    <w:p w14:paraId="01E71C64" w14:textId="77777777" w:rsidR="0010171D" w:rsidRPr="00345C2F" w:rsidRDefault="0010171D" w:rsidP="0010171D">
      <w:pPr>
        <w:spacing w:line="240" w:lineRule="auto"/>
        <w:jc w:val="both"/>
        <w:rPr>
          <w:rFonts w:eastAsia="MS Mincho" w:cs="Calibri Light"/>
        </w:rPr>
      </w:pPr>
      <w:bookmarkStart w:id="25" w:name="_Hlk40694562"/>
      <w:r w:rsidRPr="00345C2F">
        <w:rPr>
          <w:rFonts w:eastAsia="MS Mincho" w:cs="Calibri Light"/>
        </w:rPr>
        <w:t>All medicines given via a syringe pump should be correctly prescribed and clearly documented in an order written by a Doctor or a Nurse Practitioner in Palliative Care.</w:t>
      </w:r>
    </w:p>
    <w:p w14:paraId="1A38CB9F" w14:textId="77777777" w:rsidR="0010171D" w:rsidRPr="00345C2F" w:rsidRDefault="0010171D" w:rsidP="0010171D">
      <w:pPr>
        <w:spacing w:line="240" w:lineRule="auto"/>
        <w:jc w:val="both"/>
        <w:rPr>
          <w:rFonts w:eastAsia="MS Mincho" w:cs="Calibri Light"/>
        </w:rPr>
      </w:pPr>
      <w:bookmarkStart w:id="26" w:name="_Hlk42246715"/>
      <w:r w:rsidRPr="00345C2F">
        <w:rPr>
          <w:rFonts w:eastAsia="MS Mincho" w:cs="Calibri Light"/>
        </w:rPr>
        <w:t>Examples of order forms:</w:t>
      </w:r>
    </w:p>
    <w:p w14:paraId="0231346B" w14:textId="4BF3CA09" w:rsidR="00670A91" w:rsidRDefault="0010171D" w:rsidP="00EC1666">
      <w:pPr>
        <w:pStyle w:val="ListParagraph"/>
        <w:numPr>
          <w:ilvl w:val="0"/>
          <w:numId w:val="7"/>
        </w:numPr>
        <w:spacing w:line="240" w:lineRule="auto"/>
        <w:ind w:left="714" w:hanging="357"/>
        <w:contextualSpacing/>
        <w:jc w:val="both"/>
        <w:rPr>
          <w:rFonts w:eastAsia="MS Mincho" w:cs="Calibri Light"/>
        </w:rPr>
      </w:pPr>
      <w:bookmarkStart w:id="27" w:name="_Hlk52973849"/>
      <w:r w:rsidRPr="00345C2F">
        <w:rPr>
          <w:rFonts w:eastAsia="MS Mincho" w:cs="Calibri Light"/>
        </w:rPr>
        <w:t xml:space="preserve">Hospitals </w:t>
      </w:r>
    </w:p>
    <w:p w14:paraId="7562B791" w14:textId="7C895D89" w:rsidR="00670A91" w:rsidRPr="007945DB" w:rsidRDefault="007945DB" w:rsidP="005B3177">
      <w:pPr>
        <w:pStyle w:val="ListParagraph"/>
        <w:spacing w:line="240" w:lineRule="auto"/>
        <w:ind w:left="1440" w:hanging="306"/>
        <w:contextualSpacing/>
        <w:jc w:val="both"/>
        <w:rPr>
          <w:rFonts w:eastAsia="MS Mincho" w:cs="Calibri Light"/>
        </w:rPr>
      </w:pPr>
      <w:r w:rsidRPr="007945DB">
        <w:rPr>
          <w:rFonts w:eastAsia="MS Mincho" w:cs="Calibri Light"/>
          <w:i/>
          <w:iCs/>
        </w:rPr>
        <w:t>Form</w:t>
      </w:r>
      <w:r>
        <w:rPr>
          <w:rFonts w:eastAsia="MS Mincho" w:cs="Calibri Light"/>
        </w:rPr>
        <w:t xml:space="preserve"> </w:t>
      </w:r>
      <w:r w:rsidR="007E1398">
        <w:rPr>
          <w:rFonts w:eastAsia="MS Mincho" w:cs="Calibri Light"/>
        </w:rPr>
        <w:t xml:space="preserve">– </w:t>
      </w:r>
      <w:hyperlink r:id="rId37" w:history="1">
        <w:r w:rsidRPr="007945DB">
          <w:rPr>
            <w:rStyle w:val="Hyperlink"/>
            <w:rFonts w:eastAsia="MS Mincho" w:cs="Calibri Light"/>
          </w:rPr>
          <w:t>Subcutaneous Medication Infusion Device Chart</w:t>
        </w:r>
      </w:hyperlink>
      <w:r w:rsidRPr="007945DB">
        <w:rPr>
          <w:rFonts w:eastAsia="MS Mincho" w:cs="Calibri Light"/>
        </w:rPr>
        <w:t xml:space="preserve"> </w:t>
      </w:r>
    </w:p>
    <w:p w14:paraId="12D6B37C" w14:textId="663F0906" w:rsidR="007945DB" w:rsidRDefault="007945DB" w:rsidP="005B3177">
      <w:pPr>
        <w:pStyle w:val="ListParagraph"/>
        <w:spacing w:line="240" w:lineRule="auto"/>
        <w:ind w:left="1440" w:hanging="306"/>
        <w:contextualSpacing/>
        <w:jc w:val="both"/>
        <w:rPr>
          <w:rFonts w:eastAsia="MS Mincho" w:cs="Calibri Light"/>
          <w:i/>
          <w:iCs/>
        </w:rPr>
      </w:pPr>
      <w:r>
        <w:rPr>
          <w:rFonts w:eastAsia="MS Mincho" w:cs="Calibri Light"/>
          <w:i/>
          <w:iCs/>
        </w:rPr>
        <w:t xml:space="preserve">Video – </w:t>
      </w:r>
      <w:hyperlink r:id="rId38" w:history="1">
        <w:r w:rsidRPr="007945DB">
          <w:rPr>
            <w:rStyle w:val="Hyperlink"/>
            <w:rFonts w:eastAsia="MS Mincho" w:cs="Calibri Light"/>
            <w:i/>
            <w:iCs/>
          </w:rPr>
          <w:t>Documenting a Niki T34</w:t>
        </w:r>
        <w:r w:rsidRPr="007945DB">
          <w:rPr>
            <w:rStyle w:val="Hyperlink"/>
            <w:rFonts w:eastAsia="MS Mincho" w:cs="Calibri Light"/>
            <w:i/>
            <w:iCs/>
            <w:vertAlign w:val="superscript"/>
          </w:rPr>
          <w:t>TM</w:t>
        </w:r>
        <w:r w:rsidRPr="007945DB">
          <w:rPr>
            <w:rStyle w:val="Hyperlink"/>
            <w:rFonts w:eastAsia="MS Mincho" w:cs="Calibri Light"/>
            <w:i/>
            <w:iCs/>
          </w:rPr>
          <w:t xml:space="preserve"> Syringe Pump on MAR</w:t>
        </w:r>
      </w:hyperlink>
    </w:p>
    <w:p w14:paraId="4BF0B242" w14:textId="1FC9548C" w:rsidR="007945DB" w:rsidRDefault="007945DB" w:rsidP="005B3177">
      <w:pPr>
        <w:pStyle w:val="ListParagraph"/>
        <w:spacing w:line="240" w:lineRule="auto"/>
        <w:ind w:left="1440" w:hanging="306"/>
        <w:contextualSpacing/>
        <w:jc w:val="both"/>
        <w:rPr>
          <w:rFonts w:eastAsia="MS Mincho" w:cs="Calibri Light"/>
          <w:i/>
          <w:iCs/>
        </w:rPr>
      </w:pPr>
      <w:r>
        <w:rPr>
          <w:rFonts w:eastAsia="MS Mincho" w:cs="Calibri Light"/>
          <w:i/>
          <w:iCs/>
        </w:rPr>
        <w:t xml:space="preserve">Video – </w:t>
      </w:r>
      <w:hyperlink r:id="rId39" w:history="1">
        <w:r w:rsidRPr="007945DB">
          <w:rPr>
            <w:rStyle w:val="Hyperlink"/>
            <w:rFonts w:eastAsia="MS Mincho" w:cs="Calibri Light"/>
            <w:i/>
            <w:iCs/>
          </w:rPr>
          <w:t>Ordering continuous infusion on MAR.</w:t>
        </w:r>
      </w:hyperlink>
    </w:p>
    <w:p w14:paraId="0FE85B73" w14:textId="72D74A83" w:rsidR="0010171D" w:rsidRPr="00670A91" w:rsidRDefault="00670A91" w:rsidP="007945DB">
      <w:pPr>
        <w:pStyle w:val="ListParagraph"/>
        <w:spacing w:line="240" w:lineRule="auto"/>
        <w:ind w:left="1440"/>
        <w:contextualSpacing/>
        <w:jc w:val="both"/>
        <w:rPr>
          <w:rStyle w:val="Hyperlink"/>
          <w:rFonts w:eastAsia="MS Mincho" w:cs="Calibri Light"/>
        </w:rPr>
      </w:pPr>
      <w:r>
        <w:rPr>
          <w:rFonts w:eastAsia="MS Mincho" w:cs="Calibri Light"/>
          <w:i/>
          <w:iCs/>
        </w:rPr>
        <w:fldChar w:fldCharType="begin"/>
      </w:r>
      <w:r>
        <w:rPr>
          <w:rFonts w:eastAsia="MS Mincho" w:cs="Calibri Light"/>
          <w:i/>
          <w:iCs/>
        </w:rPr>
        <w:instrText xml:space="preserve"> HYPERLINK "https://metrosouthdigital.health.qld.gov.au/documenting-a-niki-t34tm-syringe-pump" </w:instrText>
      </w:r>
      <w:r>
        <w:rPr>
          <w:rFonts w:eastAsia="MS Mincho" w:cs="Calibri Light"/>
          <w:i/>
          <w:iCs/>
        </w:rPr>
        <w:fldChar w:fldCharType="separate"/>
      </w:r>
      <w:r w:rsidR="0010171D" w:rsidRPr="00670A91">
        <w:rPr>
          <w:rStyle w:val="Hyperlink"/>
          <w:rFonts w:eastAsia="MS Mincho" w:cs="Calibri Light"/>
        </w:rPr>
        <w:t xml:space="preserve"> </w:t>
      </w:r>
    </w:p>
    <w:p w14:paraId="06DE7BC2" w14:textId="77777777" w:rsidR="007E1398" w:rsidRPr="007E1398" w:rsidRDefault="00670A91" w:rsidP="005B3177">
      <w:pPr>
        <w:pStyle w:val="ListParagraph"/>
        <w:numPr>
          <w:ilvl w:val="0"/>
          <w:numId w:val="7"/>
        </w:numPr>
        <w:spacing w:after="0" w:line="240" w:lineRule="auto"/>
        <w:ind w:left="714" w:hanging="357"/>
        <w:contextualSpacing/>
        <w:jc w:val="both"/>
        <w:rPr>
          <w:rFonts w:eastAsia="MS Mincho" w:cs="Calibri Light"/>
          <w:color w:val="0563C1" w:themeColor="hyperlink"/>
          <w:u w:val="single"/>
        </w:rPr>
      </w:pPr>
      <w:r>
        <w:rPr>
          <w:rFonts w:eastAsia="MS Mincho" w:cs="Calibri Light"/>
          <w:i/>
          <w:iCs/>
        </w:rPr>
        <w:fldChar w:fldCharType="end"/>
      </w:r>
      <w:r w:rsidR="0010171D" w:rsidRPr="00DD4833">
        <w:rPr>
          <w:rFonts w:eastAsia="MS Mincho" w:cs="Calibri Light"/>
        </w:rPr>
        <w:t>Community and Residential Aged Care Facilities (RACFs)</w:t>
      </w:r>
    </w:p>
    <w:bookmarkEnd w:id="26"/>
    <w:bookmarkEnd w:id="25"/>
    <w:p w14:paraId="112FBFE0" w14:textId="11F6E6C3" w:rsidR="007E1398" w:rsidRDefault="007E1398" w:rsidP="005B3177">
      <w:pPr>
        <w:spacing w:after="0" w:line="240" w:lineRule="auto"/>
        <w:ind w:left="1077" w:right="-427"/>
        <w:rPr>
          <w:rFonts w:eastAsia="MS Mincho" w:cs="Calibri Light"/>
        </w:rPr>
      </w:pPr>
      <w:r w:rsidRPr="005B3177">
        <w:rPr>
          <w:rFonts w:eastAsia="MS Mincho" w:cs="Calibri Light"/>
          <w:i/>
          <w:iCs/>
        </w:rPr>
        <w:t>Form</w:t>
      </w:r>
      <w:r w:rsidR="005B3177">
        <w:rPr>
          <w:rFonts w:eastAsia="MS Mincho" w:cs="Calibri Light"/>
        </w:rPr>
        <w:t xml:space="preserve"> </w:t>
      </w:r>
      <w:r>
        <w:rPr>
          <w:rFonts w:eastAsia="MS Mincho" w:cs="Calibri Light"/>
        </w:rPr>
        <w:t xml:space="preserve">– </w:t>
      </w:r>
      <w:hyperlink r:id="rId40" w:history="1">
        <w:r w:rsidR="005B3177" w:rsidRPr="00413D56">
          <w:rPr>
            <w:rStyle w:val="Hyperlink"/>
            <w:rFonts w:eastAsia="MS Mincho" w:cs="Calibri Light"/>
          </w:rPr>
          <w:t>NIKI T34</w:t>
        </w:r>
        <w:r w:rsidR="005B3177" w:rsidRPr="00413D56">
          <w:rPr>
            <w:rStyle w:val="Hyperlink"/>
            <w:rFonts w:eastAsia="MS Mincho" w:cs="Calibri Light"/>
            <w:vertAlign w:val="superscript"/>
          </w:rPr>
          <w:t>TM</w:t>
        </w:r>
        <w:r w:rsidR="00413D56" w:rsidRPr="00413D56">
          <w:rPr>
            <w:rStyle w:val="Hyperlink"/>
            <w:rFonts w:eastAsia="MS Mincho" w:cs="Calibri Light"/>
          </w:rPr>
          <w:t>, T34</w:t>
        </w:r>
        <w:r w:rsidR="00413D56" w:rsidRPr="00413D56">
          <w:rPr>
            <w:rStyle w:val="Hyperlink"/>
            <w:rFonts w:eastAsia="MS Mincho" w:cs="Calibri Light"/>
            <w:vertAlign w:val="superscript"/>
          </w:rPr>
          <w:t>TM</w:t>
        </w:r>
        <w:r w:rsidR="00413D56" w:rsidRPr="00413D56">
          <w:rPr>
            <w:rStyle w:val="Hyperlink"/>
            <w:rFonts w:eastAsia="MS Mincho" w:cs="Calibri Light"/>
          </w:rPr>
          <w:t xml:space="preserve"> and BodyGuard</w:t>
        </w:r>
        <w:r w:rsidR="00413D56" w:rsidRPr="00413D56">
          <w:rPr>
            <w:rStyle w:val="Hyperlink"/>
            <w:rFonts w:eastAsia="MS Mincho" w:cs="Calibri Light"/>
            <w:vertAlign w:val="superscript"/>
          </w:rPr>
          <w:t>TM</w:t>
        </w:r>
        <w:r w:rsidR="00413D56" w:rsidRPr="00413D56">
          <w:rPr>
            <w:rStyle w:val="Hyperlink"/>
            <w:rFonts w:eastAsia="MS Mincho" w:cs="Calibri Light"/>
          </w:rPr>
          <w:t xml:space="preserve"> T </w:t>
        </w:r>
        <w:r w:rsidR="005B3177" w:rsidRPr="00413D56">
          <w:rPr>
            <w:rStyle w:val="Hyperlink"/>
            <w:rFonts w:eastAsia="MS Mincho" w:cs="Calibri Light"/>
          </w:rPr>
          <w:t>subcutaneous medication infusion chart</w:t>
        </w:r>
      </w:hyperlink>
    </w:p>
    <w:bookmarkEnd w:id="27"/>
    <w:p w14:paraId="48F5F529" w14:textId="77777777" w:rsidR="005B3177" w:rsidRDefault="005B3177" w:rsidP="0010171D">
      <w:pPr>
        <w:spacing w:line="240" w:lineRule="auto"/>
        <w:jc w:val="both"/>
        <w:rPr>
          <w:rFonts w:eastAsia="MS Mincho" w:cs="Calibri Light"/>
        </w:rPr>
      </w:pPr>
    </w:p>
    <w:p w14:paraId="52DB431F" w14:textId="2DE1C2AB" w:rsidR="0010171D" w:rsidRPr="00345C2F" w:rsidRDefault="0010171D" w:rsidP="0010171D">
      <w:pPr>
        <w:spacing w:line="240" w:lineRule="auto"/>
        <w:jc w:val="both"/>
        <w:rPr>
          <w:rFonts w:eastAsia="MS Mincho" w:cs="Calibri Light"/>
        </w:rPr>
      </w:pPr>
      <w:r w:rsidRPr="00345C2F">
        <w:rPr>
          <w:rFonts w:eastAsia="MS Mincho" w:cs="Calibri Light"/>
        </w:rPr>
        <w:t xml:space="preserve">The </w:t>
      </w:r>
      <w:r w:rsidR="002E3751" w:rsidRPr="00345C2F">
        <w:rPr>
          <w:rFonts w:eastAsia="MS Mincho" w:cs="Calibri Light"/>
        </w:rPr>
        <w:t>NIKI T34</w:t>
      </w:r>
      <w:r w:rsidR="002E3751" w:rsidRPr="00D84593">
        <w:rPr>
          <w:rFonts w:eastAsia="MS Mincho" w:cs="Calibri Light"/>
          <w:vertAlign w:val="superscript"/>
        </w:rPr>
        <w:t>TM</w:t>
      </w:r>
      <w:r w:rsidR="002E3751" w:rsidRPr="00345C2F">
        <w:rPr>
          <w:rFonts w:eastAsia="MS Mincho" w:cs="Calibri Light"/>
        </w:rPr>
        <w:t xml:space="preserve"> </w:t>
      </w:r>
      <w:r w:rsidRPr="00345C2F">
        <w:rPr>
          <w:rFonts w:eastAsia="MS Mincho" w:cs="Calibri Light"/>
        </w:rPr>
        <w:t xml:space="preserve">syringe pump should only be operated by, or under the supervision of, appropriately trained personnel and in accordance with each local site Work Instructions and Procedures. Prior to setting up or using a syringe pump, staff must familiarise themselves with the manufacturer’s instruction booklet and locally developed clinical guidelines.  </w:t>
      </w:r>
    </w:p>
    <w:p w14:paraId="5BF4A082" w14:textId="77777777" w:rsidR="0010171D" w:rsidRPr="00345C2F" w:rsidRDefault="0010171D" w:rsidP="00BD5C32">
      <w:pPr>
        <w:pStyle w:val="Heading3"/>
        <w:rPr>
          <w:rFonts w:eastAsia="MS Mincho"/>
        </w:rPr>
      </w:pPr>
      <w:bookmarkStart w:id="28" w:name="_Toc44685409"/>
      <w:r w:rsidRPr="00345C2F">
        <w:rPr>
          <w:rFonts w:eastAsia="MS Mincho"/>
        </w:rPr>
        <w:t>Prescription Guidelines</w:t>
      </w:r>
      <w:bookmarkEnd w:id="28"/>
    </w:p>
    <w:p w14:paraId="1DAAD006" w14:textId="05EEA2EE" w:rsidR="0010171D" w:rsidRPr="00345C2F" w:rsidRDefault="0010171D" w:rsidP="0010171D">
      <w:pPr>
        <w:spacing w:line="240" w:lineRule="auto"/>
        <w:jc w:val="both"/>
        <w:rPr>
          <w:rFonts w:eastAsia="MS Mincho" w:cs="Calibri Light"/>
        </w:rPr>
      </w:pPr>
      <w:r w:rsidRPr="00345C2F">
        <w:rPr>
          <w:rFonts w:eastAsia="MS Mincho" w:cs="Calibri Light"/>
        </w:rPr>
        <w:t>All prescriptions completed by a Doctor or Nurse Practitioner must comply with</w:t>
      </w:r>
      <w:r w:rsidR="003F41E5">
        <w:rPr>
          <w:rFonts w:eastAsia="MS Mincho" w:cs="Calibri Light"/>
        </w:rPr>
        <w:t xml:space="preserve"> the</w:t>
      </w:r>
      <w:r w:rsidRPr="00345C2F">
        <w:rPr>
          <w:rFonts w:eastAsia="MS Mincho" w:cs="Calibri Light"/>
        </w:rPr>
        <w:t xml:space="preserve"> </w:t>
      </w:r>
      <w:hyperlink r:id="rId41" w:history="1">
        <w:r w:rsidR="003F41E5" w:rsidRPr="003F41E5">
          <w:rPr>
            <w:rStyle w:val="Hyperlink"/>
            <w:rFonts w:eastAsia="MS Mincho" w:cs="Calibri Light"/>
            <w:i/>
            <w:iCs/>
          </w:rPr>
          <w:t>Medicines and Poisons Act 2019</w:t>
        </w:r>
      </w:hyperlink>
      <w:r w:rsidR="00831AD2" w:rsidRPr="003F41E5">
        <w:rPr>
          <w:rStyle w:val="Hyperlink"/>
          <w:rFonts w:eastAsia="MS Mincho" w:cs="Calibri Light"/>
          <w:color w:val="auto"/>
          <w:u w:val="none"/>
        </w:rPr>
        <w:t>.</w:t>
      </w:r>
    </w:p>
    <w:p w14:paraId="624C9315" w14:textId="657AD707" w:rsidR="0010171D" w:rsidRPr="00345C2F" w:rsidRDefault="0010171D" w:rsidP="0010171D">
      <w:pPr>
        <w:spacing w:line="240" w:lineRule="auto"/>
        <w:jc w:val="both"/>
        <w:rPr>
          <w:rFonts w:eastAsia="MS Mincho" w:cs="Calibri Light"/>
        </w:rPr>
      </w:pPr>
      <w:r w:rsidRPr="00345C2F">
        <w:rPr>
          <w:rFonts w:eastAsia="MS Mincho" w:cs="Calibri Light"/>
        </w:rPr>
        <w:t xml:space="preserve">Often when commencing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eastAsia="MS Mincho" w:cs="Calibri Light"/>
        </w:rPr>
        <w:t>syringe pump, oral or transdermal medicine doses need to be converted to equivalent subcutaneous doses of the same or a different medicine.</w:t>
      </w:r>
    </w:p>
    <w:p w14:paraId="52BE7D02" w14:textId="2EB382A4" w:rsidR="0010171D" w:rsidRPr="00345C2F" w:rsidRDefault="0010171D" w:rsidP="0010171D">
      <w:pPr>
        <w:spacing w:line="240" w:lineRule="auto"/>
        <w:jc w:val="both"/>
        <w:rPr>
          <w:rFonts w:eastAsia="MS Mincho" w:cs="Calibri Light"/>
        </w:rPr>
      </w:pPr>
      <w:r w:rsidRPr="00345C2F">
        <w:rPr>
          <w:rFonts w:eastAsia="MS Mincho" w:cs="Calibri Light"/>
        </w:rPr>
        <w:t>For opioid conversion information see:</w:t>
      </w:r>
    </w:p>
    <w:p w14:paraId="3FA2DCA2" w14:textId="2BC6C309" w:rsidR="0010171D" w:rsidRPr="00345C2F" w:rsidRDefault="009309DE" w:rsidP="0010171D">
      <w:pPr>
        <w:spacing w:line="240" w:lineRule="auto"/>
        <w:jc w:val="both"/>
        <w:rPr>
          <w:rFonts w:eastAsia="MS Mincho" w:cs="Calibri Light"/>
        </w:rPr>
      </w:pPr>
      <w:hyperlink r:id="rId42" w:history="1">
        <w:r w:rsidR="0010171D" w:rsidRPr="00345C2F">
          <w:rPr>
            <w:rStyle w:val="Hyperlink"/>
            <w:rFonts w:eastAsia="MS Mincho" w:cs="Calibri Light"/>
          </w:rPr>
          <w:t>palliMEDS</w:t>
        </w:r>
      </w:hyperlink>
      <w:r w:rsidR="0010171D" w:rsidRPr="00345C2F">
        <w:rPr>
          <w:rFonts w:eastAsia="MS Mincho" w:cs="Calibri Light"/>
        </w:rPr>
        <w:t xml:space="preserve"> - The palliMEDS app, developed by NPS Medicine</w:t>
      </w:r>
      <w:r w:rsidR="00674A0C">
        <w:rPr>
          <w:rFonts w:eastAsia="MS Mincho" w:cs="Calibri Light"/>
        </w:rPr>
        <w:t>W</w:t>
      </w:r>
      <w:r w:rsidR="0010171D" w:rsidRPr="00345C2F">
        <w:rPr>
          <w:rFonts w:eastAsia="MS Mincho" w:cs="Calibri Light"/>
        </w:rPr>
        <w:t xml:space="preserve">ise for </w:t>
      </w:r>
      <w:r w:rsidR="0010171D" w:rsidRPr="00345C2F">
        <w:rPr>
          <w:rFonts w:eastAsia="MS Mincho" w:cs="Calibri Light"/>
          <w:i/>
          <w:iCs/>
        </w:rPr>
        <w:t>caring@home</w:t>
      </w:r>
      <w:r w:rsidR="0010171D" w:rsidRPr="00345C2F">
        <w:rPr>
          <w:rFonts w:eastAsia="MS Mincho" w:cs="Calibri Light"/>
        </w:rPr>
        <w:t xml:space="preserve">, familiarises primary care prescribers with eight palliative care medicines that have been endorsed by the Australian &amp; New Zealand Society of Palliative Medicine (ANZSPM) for management of terminal </w:t>
      </w:r>
      <w:r w:rsidR="00A10B26">
        <w:rPr>
          <w:rFonts w:eastAsia="MS Mincho" w:cs="Calibri Light"/>
        </w:rPr>
        <w:t xml:space="preserve">phase </w:t>
      </w:r>
      <w:r w:rsidR="0010171D" w:rsidRPr="00345C2F">
        <w:rPr>
          <w:rFonts w:eastAsia="MS Mincho" w:cs="Calibri Light"/>
        </w:rPr>
        <w:t>symptoms in community-based palliative care patients.</w:t>
      </w:r>
      <w:r w:rsidR="00FA1DF4" w:rsidRPr="00345C2F">
        <w:rPr>
          <w:rFonts w:eastAsia="MS Mincho" w:cs="Calibri Light"/>
        </w:rPr>
        <w:t xml:space="preserve"> These</w:t>
      </w:r>
      <w:r w:rsidR="0010171D" w:rsidRPr="00345C2F">
        <w:rPr>
          <w:rFonts w:eastAsia="MS Mincho" w:cs="Calibri Light"/>
        </w:rPr>
        <w:t xml:space="preserve"> medicines can be used to manage common emergent symptoms in home-based palliative care patients in the last few days of </w:t>
      </w:r>
      <w:r w:rsidR="008A410E" w:rsidRPr="00345C2F">
        <w:rPr>
          <w:rFonts w:eastAsia="MS Mincho" w:cs="Calibri Light"/>
        </w:rPr>
        <w:t>life when</w:t>
      </w:r>
      <w:r w:rsidR="0010171D" w:rsidRPr="00345C2F">
        <w:rPr>
          <w:rFonts w:eastAsia="MS Mincho" w:cs="Calibri Light"/>
        </w:rPr>
        <w:t xml:space="preserve"> people often have problems swallowing.</w:t>
      </w:r>
    </w:p>
    <w:p w14:paraId="403BB1F8" w14:textId="2B3510ED" w:rsidR="00BB521A" w:rsidRPr="00345C2F" w:rsidRDefault="002B6E89" w:rsidP="00751E92">
      <w:pPr>
        <w:pStyle w:val="Heading3"/>
        <w:rPr>
          <w:rFonts w:eastAsia="MS Mincho"/>
        </w:rPr>
      </w:pPr>
      <w:bookmarkStart w:id="29" w:name="_Toc44685410"/>
      <w:r w:rsidRPr="00345C2F">
        <w:rPr>
          <w:rFonts w:eastAsia="MS Mincho"/>
        </w:rPr>
        <w:t>Medicine</w:t>
      </w:r>
      <w:r w:rsidR="00FA1DF4" w:rsidRPr="00345C2F">
        <w:rPr>
          <w:rFonts w:eastAsia="MS Mincho"/>
        </w:rPr>
        <w:t xml:space="preserve"> administration</w:t>
      </w:r>
      <w:r w:rsidR="00BB521A" w:rsidRPr="00345C2F">
        <w:rPr>
          <w:rFonts w:eastAsia="MS Mincho"/>
        </w:rPr>
        <w:t xml:space="preserve"> management</w:t>
      </w:r>
      <w:bookmarkEnd w:id="29"/>
      <w:r w:rsidR="00BB521A" w:rsidRPr="00345C2F">
        <w:rPr>
          <w:rFonts w:eastAsia="MS Mincho"/>
        </w:rPr>
        <w:t xml:space="preserve"> </w:t>
      </w:r>
    </w:p>
    <w:p w14:paraId="5A8F9985" w14:textId="76B52518" w:rsidR="00BB521A" w:rsidRPr="00345C2F" w:rsidRDefault="00BB521A" w:rsidP="00BB521A">
      <w:pPr>
        <w:spacing w:line="240" w:lineRule="auto"/>
        <w:jc w:val="both"/>
        <w:rPr>
          <w:rFonts w:eastAsia="MS Mincho" w:cs="Calibri Light"/>
        </w:rPr>
      </w:pPr>
      <w:r w:rsidRPr="00345C2F">
        <w:rPr>
          <w:rFonts w:eastAsia="MS Mincho" w:cs="Calibri Light"/>
        </w:rPr>
        <w:t xml:space="preserve">When </w:t>
      </w:r>
      <w:r w:rsidR="000607B5">
        <w:rPr>
          <w:rFonts w:eastAsia="MS Mincho" w:cs="Calibri Light"/>
        </w:rPr>
        <w:t>managing</w:t>
      </w:r>
      <w:r w:rsidRPr="00345C2F">
        <w:rPr>
          <w:rFonts w:eastAsia="MS Mincho" w:cs="Calibri Light"/>
        </w:rPr>
        <w:t xml:space="preserve">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eastAsia="MS Mincho" w:cs="Calibri Light"/>
        </w:rPr>
        <w:t>syringe pump</w:t>
      </w:r>
      <w:r w:rsidR="000607B5">
        <w:rPr>
          <w:rFonts w:eastAsia="MS Mincho" w:cs="Calibri Light"/>
        </w:rPr>
        <w:t xml:space="preserve"> infusion</w:t>
      </w:r>
      <w:r w:rsidRPr="00345C2F">
        <w:rPr>
          <w:rFonts w:eastAsia="MS Mincho" w:cs="Calibri Light"/>
        </w:rPr>
        <w:t xml:space="preserve"> the </w:t>
      </w:r>
      <w:r w:rsidR="00FA1DF4" w:rsidRPr="00345C2F">
        <w:rPr>
          <w:rFonts w:eastAsia="MS Mincho" w:cs="Calibri Light"/>
        </w:rPr>
        <w:t>primary</w:t>
      </w:r>
      <w:r w:rsidRPr="00345C2F">
        <w:rPr>
          <w:rFonts w:eastAsia="MS Mincho" w:cs="Calibri Light"/>
        </w:rPr>
        <w:t xml:space="preserve"> responsibilities of the registered nurse are to:</w:t>
      </w:r>
    </w:p>
    <w:p w14:paraId="1BF4BB76" w14:textId="39182FBF" w:rsidR="00BB521A" w:rsidRPr="00345C2F" w:rsidRDefault="002B6E89" w:rsidP="00EC1666">
      <w:pPr>
        <w:pStyle w:val="ListParagraph"/>
        <w:numPr>
          <w:ilvl w:val="0"/>
          <w:numId w:val="16"/>
        </w:numPr>
        <w:ind w:left="714" w:hanging="357"/>
        <w:contextualSpacing/>
        <w:rPr>
          <w:i/>
          <w:iCs/>
        </w:rPr>
      </w:pPr>
      <w:r w:rsidRPr="00345C2F">
        <w:t>R</w:t>
      </w:r>
      <w:r w:rsidR="00BB521A" w:rsidRPr="00345C2F">
        <w:t>ecognis</w:t>
      </w:r>
      <w:r w:rsidRPr="00345C2F">
        <w:t>e</w:t>
      </w:r>
      <w:r w:rsidR="00BB521A" w:rsidRPr="00345C2F">
        <w:t xml:space="preserve"> limitations in their knowledge and competence and must decline duties they do not feel able to perform in a skilled and safe manner in accordance with the Nursing and Midwifery Board of Australia’s </w:t>
      </w:r>
      <w:r w:rsidR="00BB521A" w:rsidRPr="00345C2F">
        <w:rPr>
          <w:i/>
          <w:iCs/>
        </w:rPr>
        <w:t xml:space="preserve">Registered </w:t>
      </w:r>
      <w:r w:rsidR="00DE0A56" w:rsidRPr="00345C2F">
        <w:rPr>
          <w:i/>
          <w:iCs/>
        </w:rPr>
        <w:t>N</w:t>
      </w:r>
      <w:r w:rsidR="00BB521A" w:rsidRPr="00345C2F">
        <w:rPr>
          <w:i/>
          <w:iCs/>
        </w:rPr>
        <w:t xml:space="preserve">urse </w:t>
      </w:r>
      <w:r w:rsidR="00DE0A56" w:rsidRPr="00345C2F">
        <w:rPr>
          <w:i/>
          <w:iCs/>
        </w:rPr>
        <w:t>S</w:t>
      </w:r>
      <w:r w:rsidR="00BB521A" w:rsidRPr="00345C2F">
        <w:rPr>
          <w:i/>
          <w:iCs/>
        </w:rPr>
        <w:t xml:space="preserve">tandards for </w:t>
      </w:r>
      <w:r w:rsidR="00DE0A56" w:rsidRPr="00345C2F">
        <w:rPr>
          <w:i/>
          <w:iCs/>
        </w:rPr>
        <w:t>P</w:t>
      </w:r>
      <w:r w:rsidR="00BB521A" w:rsidRPr="00345C2F">
        <w:rPr>
          <w:i/>
          <w:iCs/>
        </w:rPr>
        <w:t>ractice - effective 1 June 2016</w:t>
      </w:r>
    </w:p>
    <w:p w14:paraId="16C85C23" w14:textId="4232D441" w:rsidR="00BB521A" w:rsidRPr="00345C2F" w:rsidRDefault="00BB521A" w:rsidP="00EC1666">
      <w:pPr>
        <w:pStyle w:val="ListParagraph"/>
        <w:numPr>
          <w:ilvl w:val="0"/>
          <w:numId w:val="16"/>
        </w:numPr>
        <w:ind w:left="714" w:hanging="357"/>
        <w:contextualSpacing/>
      </w:pPr>
      <w:r w:rsidRPr="00345C2F">
        <w:t xml:space="preserve">Regularly assess patient comfort levels </w:t>
      </w:r>
      <w:r w:rsidR="00A10B26">
        <w:t>and symptom management requirements</w:t>
      </w:r>
    </w:p>
    <w:p w14:paraId="3F187DA9" w14:textId="77777777" w:rsidR="00CC308D" w:rsidRPr="00345C2F" w:rsidRDefault="00CC308D" w:rsidP="00EC1666">
      <w:pPr>
        <w:pStyle w:val="ListParagraph"/>
        <w:numPr>
          <w:ilvl w:val="0"/>
          <w:numId w:val="16"/>
        </w:numPr>
        <w:ind w:left="714" w:hanging="357"/>
        <w:contextualSpacing/>
      </w:pPr>
      <w:r w:rsidRPr="00345C2F">
        <w:t xml:space="preserve">Administer medicine, assist with administration or support carers to give medicines. They must exercise professional judgement, apply knowledge and recognise their professional accountability according to the organisation’s mandatory training requirements and the requirements of the Nursing and Midwifery Board of Australia’s </w:t>
      </w:r>
      <w:r w:rsidRPr="00345C2F">
        <w:rPr>
          <w:i/>
          <w:iCs/>
        </w:rPr>
        <w:t>Registered Nurse Standards for Practice - effective 1 June 2016</w:t>
      </w:r>
    </w:p>
    <w:p w14:paraId="1F835C05" w14:textId="77777777" w:rsidR="00BB521A" w:rsidRPr="00345C2F" w:rsidRDefault="00BB521A" w:rsidP="00EC1666">
      <w:pPr>
        <w:pStyle w:val="ListParagraph"/>
        <w:numPr>
          <w:ilvl w:val="0"/>
          <w:numId w:val="16"/>
        </w:numPr>
        <w:ind w:left="714" w:hanging="357"/>
        <w:contextualSpacing/>
      </w:pPr>
      <w:r w:rsidRPr="00345C2F">
        <w:t xml:space="preserve">Be aware of the indications for syringe pump use  </w:t>
      </w:r>
    </w:p>
    <w:p w14:paraId="0D6DF33A" w14:textId="3305A100" w:rsidR="00BB521A" w:rsidRPr="00345C2F" w:rsidRDefault="00BB521A" w:rsidP="00EC1666">
      <w:pPr>
        <w:pStyle w:val="ListParagraph"/>
        <w:numPr>
          <w:ilvl w:val="0"/>
          <w:numId w:val="16"/>
        </w:numPr>
        <w:ind w:left="714" w:hanging="357"/>
        <w:contextualSpacing/>
      </w:pPr>
      <w:r w:rsidRPr="00345C2F">
        <w:t xml:space="preserve">Have a knowledge of the purpose and action of </w:t>
      </w:r>
      <w:r w:rsidR="002B6E89" w:rsidRPr="00345C2F">
        <w:t>medicine</w:t>
      </w:r>
      <w:r w:rsidRPr="00345C2F">
        <w:t xml:space="preserve">s administered via a </w:t>
      </w:r>
      <w:r w:rsidR="00C16065" w:rsidRPr="00345C2F">
        <w:t>NIKI T34</w:t>
      </w:r>
      <w:r w:rsidR="00C16065" w:rsidRPr="00D84593">
        <w:rPr>
          <w:vertAlign w:val="superscript"/>
        </w:rPr>
        <w:t>TM</w:t>
      </w:r>
      <w:r w:rsidR="00C16065" w:rsidRPr="00345C2F">
        <w:t xml:space="preserve"> </w:t>
      </w:r>
      <w:r w:rsidRPr="00345C2F">
        <w:t xml:space="preserve">syringe pump </w:t>
      </w:r>
    </w:p>
    <w:p w14:paraId="4E18AF84" w14:textId="79FE393D" w:rsidR="00BB521A" w:rsidRPr="00345C2F" w:rsidRDefault="002B6E89" w:rsidP="00EC1666">
      <w:pPr>
        <w:pStyle w:val="ListParagraph"/>
        <w:numPr>
          <w:ilvl w:val="0"/>
          <w:numId w:val="16"/>
        </w:numPr>
        <w:ind w:left="714" w:hanging="357"/>
        <w:contextualSpacing/>
      </w:pPr>
      <w:r w:rsidRPr="00345C2F">
        <w:t>R</w:t>
      </w:r>
      <w:r w:rsidR="00BB521A" w:rsidRPr="00345C2F">
        <w:t xml:space="preserve">ecognise adverse effects of </w:t>
      </w:r>
      <w:r w:rsidRPr="00345C2F">
        <w:t>medicine</w:t>
      </w:r>
      <w:r w:rsidR="00BB521A" w:rsidRPr="00345C2F">
        <w:t xml:space="preserve">s used in a syringe pump </w:t>
      </w:r>
    </w:p>
    <w:p w14:paraId="241244AE" w14:textId="7BFA3F61" w:rsidR="00BB521A" w:rsidRPr="00345C2F" w:rsidRDefault="00BB521A" w:rsidP="00EC1666">
      <w:pPr>
        <w:pStyle w:val="ListParagraph"/>
        <w:numPr>
          <w:ilvl w:val="0"/>
          <w:numId w:val="16"/>
        </w:numPr>
        <w:ind w:left="714" w:hanging="357"/>
        <w:contextualSpacing/>
      </w:pPr>
      <w:r w:rsidRPr="00345C2F">
        <w:t>Educate patient/</w:t>
      </w:r>
      <w:r w:rsidR="00CC308D">
        <w:t>family</w:t>
      </w:r>
      <w:r w:rsidRPr="00345C2F">
        <w:t xml:space="preserve"> (if appropriate) on the use of and function of the syringe pump  </w:t>
      </w:r>
    </w:p>
    <w:p w14:paraId="6BE18600" w14:textId="0A6D22D3" w:rsidR="00BB521A" w:rsidRPr="00345C2F" w:rsidRDefault="00BB521A" w:rsidP="00EC1666">
      <w:pPr>
        <w:pStyle w:val="ListParagraph"/>
        <w:numPr>
          <w:ilvl w:val="0"/>
          <w:numId w:val="16"/>
        </w:numPr>
        <w:ind w:left="714" w:hanging="357"/>
        <w:contextualSpacing/>
      </w:pPr>
      <w:r w:rsidRPr="00345C2F">
        <w:t>S</w:t>
      </w:r>
      <w:r w:rsidR="00A10B26">
        <w:t>afely s</w:t>
      </w:r>
      <w:r w:rsidRPr="00345C2F">
        <w:t xml:space="preserve">et up </w:t>
      </w:r>
      <w:r w:rsidR="00A10B26">
        <w:t>a</w:t>
      </w:r>
      <w:r w:rsidRPr="00345C2F">
        <w:t xml:space="preserve"> syringe pump, ensuring that the syringe is clearly labelled (listing all </w:t>
      </w:r>
      <w:r w:rsidR="002B6E89" w:rsidRPr="00345C2F">
        <w:t>medicine</w:t>
      </w:r>
      <w:r w:rsidRPr="00345C2F">
        <w:t>s and diluent)</w:t>
      </w:r>
      <w:r w:rsidR="00A10B26">
        <w:t>,</w:t>
      </w:r>
      <w:r w:rsidRPr="00345C2F">
        <w:t xml:space="preserve"> signed and dated </w:t>
      </w:r>
    </w:p>
    <w:p w14:paraId="45DE9015" w14:textId="4F92D748" w:rsidR="00BB521A" w:rsidRPr="00345C2F" w:rsidRDefault="00BB521A" w:rsidP="00EC1666">
      <w:pPr>
        <w:pStyle w:val="ListParagraph"/>
        <w:numPr>
          <w:ilvl w:val="0"/>
          <w:numId w:val="16"/>
        </w:numPr>
        <w:ind w:left="714" w:hanging="357"/>
        <w:contextualSpacing/>
      </w:pPr>
      <w:r w:rsidRPr="00345C2F">
        <w:t>Assess subcutaneous sites and pump function at least four</w:t>
      </w:r>
      <w:r w:rsidR="003C6429">
        <w:t>-</w:t>
      </w:r>
      <w:r w:rsidRPr="00345C2F">
        <w:t>hourly in inpatient units and daily in the community</w:t>
      </w:r>
      <w:r w:rsidR="00E06F55" w:rsidRPr="00345C2F">
        <w:t>/RACF</w:t>
      </w:r>
      <w:r w:rsidRPr="00345C2F">
        <w:t xml:space="preserve"> and change according to policy  </w:t>
      </w:r>
    </w:p>
    <w:p w14:paraId="064A46A1" w14:textId="29422B1C" w:rsidR="00BB521A" w:rsidRDefault="00BB521A" w:rsidP="00EC1666">
      <w:pPr>
        <w:pStyle w:val="ListParagraph"/>
        <w:numPr>
          <w:ilvl w:val="0"/>
          <w:numId w:val="16"/>
        </w:numPr>
        <w:ind w:left="714" w:hanging="357"/>
        <w:contextualSpacing/>
      </w:pPr>
      <w:r w:rsidRPr="00345C2F">
        <w:lastRenderedPageBreak/>
        <w:t xml:space="preserve">Document commencement, changes of infusions, and any site or </w:t>
      </w:r>
      <w:r w:rsidR="00A10B26">
        <w:t>extension set</w:t>
      </w:r>
      <w:r w:rsidRPr="00345C2F">
        <w:t xml:space="preserve"> changes in the patient notes and care plan/local documentation.  </w:t>
      </w:r>
    </w:p>
    <w:p w14:paraId="6A7C985A" w14:textId="62524527" w:rsidR="00C710C2" w:rsidRPr="00345C2F" w:rsidRDefault="00C710C2" w:rsidP="00EC1666">
      <w:pPr>
        <w:pStyle w:val="ListParagraph"/>
        <w:numPr>
          <w:ilvl w:val="0"/>
          <w:numId w:val="16"/>
        </w:numPr>
        <w:ind w:left="714" w:hanging="357"/>
        <w:contextualSpacing/>
      </w:pPr>
      <w:r>
        <w:t>The appropriate battery for the syringe pump type has been selected, it has sufficient charge and is fitted correctly.</w:t>
      </w:r>
    </w:p>
    <w:p w14:paraId="70EBBAFE" w14:textId="1A476E6A" w:rsidR="00BB521A" w:rsidRPr="00345C2F" w:rsidRDefault="00BB521A" w:rsidP="00751E92">
      <w:pPr>
        <w:pStyle w:val="Heading3"/>
        <w:rPr>
          <w:rFonts w:eastAsia="MS Mincho"/>
        </w:rPr>
      </w:pPr>
      <w:bookmarkStart w:id="30" w:name="_Toc44685411"/>
      <w:r w:rsidRPr="00345C2F">
        <w:rPr>
          <w:rFonts w:eastAsia="MS Mincho"/>
        </w:rPr>
        <w:t>Equipment supply</w:t>
      </w:r>
      <w:bookmarkEnd w:id="30"/>
    </w:p>
    <w:p w14:paraId="1E719105" w14:textId="7A47CBB3" w:rsidR="00BB521A" w:rsidRPr="00345C2F" w:rsidRDefault="00A10B26" w:rsidP="00BB521A">
      <w:pPr>
        <w:spacing w:line="240" w:lineRule="auto"/>
        <w:jc w:val="both"/>
        <w:rPr>
          <w:rFonts w:eastAsia="MS Mincho" w:cs="Calibri Light"/>
        </w:rPr>
      </w:pPr>
      <w:r>
        <w:rPr>
          <w:rFonts w:eastAsia="MS Mincho" w:cs="Calibri Light"/>
        </w:rPr>
        <w:t>A</w:t>
      </w:r>
      <w:r w:rsidR="00BB521A" w:rsidRPr="00345C2F">
        <w:rPr>
          <w:rFonts w:eastAsia="MS Mincho" w:cs="Calibri Light"/>
        </w:rPr>
        <w:t xml:space="preserve">ppropriate equipment required to safely and effectively set up and maintain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BB521A" w:rsidRPr="00345C2F">
        <w:rPr>
          <w:rFonts w:eastAsia="MS Mincho" w:cs="Calibri Light"/>
        </w:rPr>
        <w:t xml:space="preserve">syringe pump </w:t>
      </w:r>
      <w:r>
        <w:rPr>
          <w:rFonts w:eastAsia="MS Mincho" w:cs="Calibri Light"/>
        </w:rPr>
        <w:t xml:space="preserve">infusion </w:t>
      </w:r>
      <w:r w:rsidR="00BB521A" w:rsidRPr="00345C2F">
        <w:rPr>
          <w:rFonts w:eastAsia="MS Mincho" w:cs="Calibri Light"/>
        </w:rPr>
        <w:t>is essential to the delivery of timely, quality palliative care</w:t>
      </w:r>
      <w:r w:rsidR="006A5210">
        <w:rPr>
          <w:rFonts w:eastAsia="MS Mincho" w:cs="Calibri Light"/>
        </w:rPr>
        <w:t>. This equipment includes:</w:t>
      </w:r>
    </w:p>
    <w:p w14:paraId="2B9D06DE" w14:textId="77777777" w:rsidR="000607B5" w:rsidRPr="00345C2F" w:rsidRDefault="000607B5" w:rsidP="000607B5">
      <w:pPr>
        <w:numPr>
          <w:ilvl w:val="0"/>
          <w:numId w:val="1"/>
        </w:numPr>
        <w:spacing w:before="60"/>
        <w:contextualSpacing/>
        <w:jc w:val="both"/>
        <w:rPr>
          <w:rFonts w:eastAsia="MS Mincho" w:cs="Calibri Light"/>
        </w:rPr>
      </w:pPr>
      <w:r w:rsidRPr="00345C2F">
        <w:rPr>
          <w:rFonts w:eastAsia="MS Mincho" w:cs="Calibri Light"/>
        </w:rPr>
        <w:t>NIKI T34</w:t>
      </w:r>
      <w:r w:rsidRPr="00D84593">
        <w:rPr>
          <w:rFonts w:eastAsia="MS Mincho" w:cs="Calibri Light"/>
          <w:vertAlign w:val="superscript"/>
        </w:rPr>
        <w:t>TM</w:t>
      </w:r>
      <w:r w:rsidRPr="00345C2F">
        <w:rPr>
          <w:rFonts w:eastAsia="MS Mincho" w:cs="Calibri Light"/>
        </w:rPr>
        <w:t xml:space="preserve"> syringe pump</w:t>
      </w:r>
      <w:r>
        <w:rPr>
          <w:rFonts w:eastAsia="MS Mincho" w:cs="Calibri Light"/>
        </w:rPr>
        <w:t xml:space="preserve"> – pre-programmed to deliver infusions over a 24-hour period for palliative care patients</w:t>
      </w:r>
    </w:p>
    <w:p w14:paraId="3F79D987" w14:textId="3BF6AA6B" w:rsidR="000607B5" w:rsidRDefault="00BB521A" w:rsidP="00EC1666">
      <w:pPr>
        <w:numPr>
          <w:ilvl w:val="0"/>
          <w:numId w:val="1"/>
        </w:numPr>
        <w:spacing w:before="60"/>
        <w:ind w:left="714" w:hanging="357"/>
        <w:contextualSpacing/>
        <w:jc w:val="both"/>
        <w:rPr>
          <w:rFonts w:eastAsia="MS Mincho" w:cs="Calibri Light"/>
        </w:rPr>
      </w:pPr>
      <w:r w:rsidRPr="00345C2F">
        <w:rPr>
          <w:rFonts w:eastAsia="MS Mincho" w:cs="Calibri Light"/>
        </w:rPr>
        <w:t>Syringe</w:t>
      </w:r>
      <w:r w:rsidR="00B24773">
        <w:rPr>
          <w:rFonts w:eastAsia="MS Mincho" w:cs="Calibri Light"/>
        </w:rPr>
        <w:t>:</w:t>
      </w:r>
    </w:p>
    <w:p w14:paraId="2BA2FE63" w14:textId="56FDB065" w:rsidR="00CC308D" w:rsidRDefault="00BB521A" w:rsidP="000607B5">
      <w:pPr>
        <w:numPr>
          <w:ilvl w:val="1"/>
          <w:numId w:val="1"/>
        </w:numPr>
        <w:spacing w:before="60"/>
        <w:contextualSpacing/>
        <w:jc w:val="both"/>
        <w:rPr>
          <w:rFonts w:eastAsia="MS Mincho" w:cs="Calibri Light"/>
        </w:rPr>
      </w:pPr>
      <w:r w:rsidRPr="00345C2F">
        <w:rPr>
          <w:rFonts w:eastAsia="MS Mincho" w:cs="Calibri Light"/>
        </w:rPr>
        <w:t xml:space="preserve">a </w:t>
      </w:r>
      <w:r w:rsidR="00AF0A06" w:rsidRPr="00345C2F">
        <w:rPr>
          <w:rFonts w:eastAsia="MS Mincho" w:cs="Calibri Light"/>
        </w:rPr>
        <w:t>30mL L</w:t>
      </w:r>
      <w:r w:rsidRPr="00345C2F">
        <w:rPr>
          <w:rFonts w:eastAsia="MS Mincho" w:cs="Calibri Light"/>
        </w:rPr>
        <w:t>uer lock syringe should be used to prevent risk of disconnection</w:t>
      </w:r>
      <w:r w:rsidR="006A5210">
        <w:rPr>
          <w:rFonts w:eastAsia="MS Mincho" w:cs="Calibri Light"/>
        </w:rPr>
        <w:t xml:space="preserve"> of the syringe from the extension set</w:t>
      </w:r>
    </w:p>
    <w:p w14:paraId="05D53247" w14:textId="69C7A8C8" w:rsidR="00BB521A" w:rsidRPr="00345C2F" w:rsidRDefault="00BB521A" w:rsidP="000607B5">
      <w:pPr>
        <w:numPr>
          <w:ilvl w:val="1"/>
          <w:numId w:val="1"/>
        </w:numPr>
        <w:spacing w:before="60"/>
        <w:contextualSpacing/>
        <w:jc w:val="both"/>
        <w:rPr>
          <w:rFonts w:eastAsia="MS Mincho" w:cs="Calibri Light"/>
        </w:rPr>
      </w:pPr>
      <w:r w:rsidRPr="00345C2F">
        <w:rPr>
          <w:rFonts w:eastAsia="MS Mincho" w:cs="Calibri Light"/>
        </w:rPr>
        <w:t>20 m</w:t>
      </w:r>
      <w:r w:rsidR="00B202CB" w:rsidRPr="00345C2F">
        <w:rPr>
          <w:rFonts w:eastAsia="MS Mincho" w:cs="Calibri Light"/>
        </w:rPr>
        <w:t>L</w:t>
      </w:r>
      <w:r w:rsidRPr="00345C2F">
        <w:rPr>
          <w:rFonts w:eastAsia="MS Mincho" w:cs="Calibri Light"/>
        </w:rPr>
        <w:t xml:space="preserve"> is the </w:t>
      </w:r>
      <w:r w:rsidR="00674A0C">
        <w:rPr>
          <w:rFonts w:eastAsia="MS Mincho" w:cs="Calibri Light"/>
        </w:rPr>
        <w:t>r</w:t>
      </w:r>
      <w:r w:rsidRPr="00345C2F">
        <w:rPr>
          <w:rFonts w:eastAsia="MS Mincho" w:cs="Calibri Light"/>
        </w:rPr>
        <w:t>ecommended</w:t>
      </w:r>
      <w:r w:rsidR="00674A0C">
        <w:rPr>
          <w:rFonts w:eastAsia="MS Mincho" w:cs="Calibri Light"/>
        </w:rPr>
        <w:t xml:space="preserve"> </w:t>
      </w:r>
      <w:r w:rsidRPr="00345C2F">
        <w:rPr>
          <w:rFonts w:eastAsia="MS Mincho" w:cs="Calibri Light"/>
        </w:rPr>
        <w:t xml:space="preserve">syringe </w:t>
      </w:r>
      <w:r w:rsidR="00EB2760" w:rsidRPr="00345C2F">
        <w:rPr>
          <w:rFonts w:eastAsia="MS Mincho" w:cs="Calibri Light"/>
        </w:rPr>
        <w:t>volume</w:t>
      </w:r>
      <w:r w:rsidR="00674A0C">
        <w:rPr>
          <w:rFonts w:eastAsia="MS Mincho" w:cs="Calibri Light"/>
        </w:rPr>
        <w:t xml:space="preserve"> (combined medicine and diluent)</w:t>
      </w:r>
      <w:r w:rsidRPr="00345C2F">
        <w:rPr>
          <w:rFonts w:eastAsia="MS Mincho" w:cs="Calibri Light"/>
        </w:rPr>
        <w:t xml:space="preserve"> to reduce risk of adverse site reactions</w:t>
      </w:r>
    </w:p>
    <w:p w14:paraId="3DB34450" w14:textId="77777777" w:rsidR="001902F2" w:rsidRPr="00345C2F" w:rsidRDefault="00B24773" w:rsidP="00B24773">
      <w:pPr>
        <w:numPr>
          <w:ilvl w:val="0"/>
          <w:numId w:val="1"/>
        </w:numPr>
        <w:spacing w:before="60"/>
        <w:ind w:left="714" w:hanging="357"/>
        <w:contextualSpacing/>
        <w:jc w:val="both"/>
        <w:rPr>
          <w:rFonts w:eastAsia="MS Mincho" w:cs="Calibri Light"/>
        </w:rPr>
      </w:pPr>
      <w:r w:rsidRPr="00345C2F">
        <w:rPr>
          <w:rFonts w:eastAsia="MS Mincho" w:cs="Calibri Light"/>
        </w:rPr>
        <w:t>Battery –</w:t>
      </w:r>
    </w:p>
    <w:tbl>
      <w:tblPr>
        <w:tblStyle w:val="TableGrid"/>
        <w:tblW w:w="0" w:type="auto"/>
        <w:tblInd w:w="1838" w:type="dxa"/>
        <w:tblLook w:val="04A0" w:firstRow="1" w:lastRow="0" w:firstColumn="1" w:lastColumn="0" w:noHBand="0" w:noVBand="1"/>
      </w:tblPr>
      <w:tblGrid>
        <w:gridCol w:w="1559"/>
        <w:gridCol w:w="4678"/>
      </w:tblGrid>
      <w:tr w:rsidR="001902F2" w14:paraId="620B6040" w14:textId="77777777" w:rsidTr="001902F2">
        <w:tc>
          <w:tcPr>
            <w:tcW w:w="1559" w:type="dxa"/>
          </w:tcPr>
          <w:p w14:paraId="7EDA39EB" w14:textId="2FD79C9F" w:rsidR="001902F2" w:rsidRDefault="001902F2" w:rsidP="001902F2">
            <w:pPr>
              <w:spacing w:before="60"/>
              <w:contextualSpacing/>
              <w:jc w:val="both"/>
              <w:rPr>
                <w:rFonts w:eastAsia="MS Mincho" w:cs="Calibri Light"/>
              </w:rPr>
            </w:pPr>
            <w:r>
              <w:t>NIKI T34</w:t>
            </w:r>
            <w:r w:rsidRPr="001902F2">
              <w:rPr>
                <w:vertAlign w:val="superscript"/>
              </w:rPr>
              <w:t>TM</w:t>
            </w:r>
          </w:p>
        </w:tc>
        <w:tc>
          <w:tcPr>
            <w:tcW w:w="4678" w:type="dxa"/>
          </w:tcPr>
          <w:p w14:paraId="14ECF8A4" w14:textId="1ED3AB6E" w:rsidR="001902F2" w:rsidRDefault="001902F2" w:rsidP="001902F2">
            <w:pPr>
              <w:spacing w:before="60"/>
              <w:contextualSpacing/>
              <w:jc w:val="both"/>
              <w:rPr>
                <w:rFonts w:eastAsia="MS Mincho" w:cs="Calibri Light"/>
              </w:rPr>
            </w:pPr>
            <w:r>
              <w:t xml:space="preserve">Any good quality 9V alkaline disposable battery </w:t>
            </w:r>
            <w:r w:rsidR="00207913">
              <w:t>(WINC battery is slightly too small for a NIKI T34</w:t>
            </w:r>
            <w:r w:rsidR="00207913" w:rsidRPr="00207913">
              <w:rPr>
                <w:vertAlign w:val="superscript"/>
              </w:rPr>
              <w:t>TM</w:t>
            </w:r>
            <w:r w:rsidR="00207913">
              <w:t>)</w:t>
            </w:r>
          </w:p>
        </w:tc>
      </w:tr>
      <w:tr w:rsidR="001902F2" w14:paraId="57F80A1E" w14:textId="77777777" w:rsidTr="001902F2">
        <w:tc>
          <w:tcPr>
            <w:tcW w:w="1559" w:type="dxa"/>
          </w:tcPr>
          <w:p w14:paraId="69786BB0" w14:textId="14F4A5A3" w:rsidR="001902F2" w:rsidRDefault="001902F2" w:rsidP="001902F2">
            <w:pPr>
              <w:spacing w:before="60"/>
              <w:contextualSpacing/>
              <w:jc w:val="both"/>
              <w:rPr>
                <w:rFonts w:eastAsia="MS Mincho" w:cs="Calibri Light"/>
              </w:rPr>
            </w:pPr>
            <w:r>
              <w:t>T34</w:t>
            </w:r>
            <w:r w:rsidRPr="001902F2">
              <w:rPr>
                <w:vertAlign w:val="superscript"/>
              </w:rPr>
              <w:t>TM</w:t>
            </w:r>
          </w:p>
        </w:tc>
        <w:tc>
          <w:tcPr>
            <w:tcW w:w="4678" w:type="dxa"/>
          </w:tcPr>
          <w:p w14:paraId="4BC8231E" w14:textId="373533F6" w:rsidR="001902F2" w:rsidRDefault="001902F2" w:rsidP="001902F2">
            <w:pPr>
              <w:spacing w:before="60"/>
              <w:contextualSpacing/>
              <w:jc w:val="both"/>
              <w:rPr>
                <w:rFonts w:eastAsia="MS Mincho" w:cs="Calibri Light"/>
              </w:rPr>
            </w:pPr>
            <w:r>
              <w:t>Use 9V alkaline disposable battery with IEC code 6LR61.</w:t>
            </w:r>
          </w:p>
        </w:tc>
      </w:tr>
      <w:tr w:rsidR="001902F2" w14:paraId="37BCB316" w14:textId="77777777" w:rsidTr="001902F2">
        <w:tc>
          <w:tcPr>
            <w:tcW w:w="1559" w:type="dxa"/>
          </w:tcPr>
          <w:p w14:paraId="61A90108" w14:textId="299620AC" w:rsidR="001902F2" w:rsidRDefault="001902F2" w:rsidP="001902F2">
            <w:pPr>
              <w:spacing w:before="60"/>
              <w:contextualSpacing/>
              <w:jc w:val="both"/>
              <w:rPr>
                <w:rFonts w:eastAsia="MS Mincho" w:cs="Calibri Light"/>
              </w:rPr>
            </w:pPr>
            <w:r>
              <w:t>BodyGuard</w:t>
            </w:r>
            <w:r w:rsidRPr="00E907F2">
              <w:rPr>
                <w:vertAlign w:val="superscript"/>
              </w:rPr>
              <w:t>TM</w:t>
            </w:r>
            <w:r>
              <w:t xml:space="preserve"> T</w:t>
            </w:r>
          </w:p>
        </w:tc>
        <w:tc>
          <w:tcPr>
            <w:tcW w:w="4678" w:type="dxa"/>
          </w:tcPr>
          <w:p w14:paraId="2B996B78" w14:textId="0C31C2AC" w:rsidR="001902F2" w:rsidRDefault="001902F2" w:rsidP="001902F2">
            <w:pPr>
              <w:spacing w:before="60"/>
              <w:contextualSpacing/>
              <w:jc w:val="both"/>
              <w:rPr>
                <w:rFonts w:eastAsia="MS Mincho" w:cs="Calibri Light"/>
              </w:rPr>
            </w:pPr>
            <w:r>
              <w:t>Use 9V alkaline disposable battery with IEC code 6LR61</w:t>
            </w:r>
          </w:p>
        </w:tc>
      </w:tr>
    </w:tbl>
    <w:p w14:paraId="4A3481F6" w14:textId="77777777" w:rsidR="00B569F2" w:rsidRDefault="00B569F2" w:rsidP="001902F2">
      <w:pPr>
        <w:spacing w:before="60"/>
        <w:ind w:left="714"/>
        <w:contextualSpacing/>
        <w:jc w:val="both"/>
        <w:rPr>
          <w:rFonts w:eastAsia="MS Mincho" w:cs="Calibri Light"/>
        </w:rPr>
      </w:pPr>
    </w:p>
    <w:p w14:paraId="1D70B08F" w14:textId="08A20207" w:rsidR="00B24773" w:rsidRPr="00345C2F" w:rsidRDefault="001902F2" w:rsidP="001902F2">
      <w:pPr>
        <w:spacing w:before="60"/>
        <w:ind w:left="714"/>
        <w:contextualSpacing/>
        <w:jc w:val="both"/>
        <w:rPr>
          <w:rFonts w:eastAsia="MS Mincho" w:cs="Calibri Light"/>
        </w:rPr>
      </w:pPr>
      <w:r>
        <w:rPr>
          <w:rFonts w:eastAsia="MS Mincho" w:cs="Calibri Light"/>
        </w:rPr>
        <w:t xml:space="preserve">NB. </w:t>
      </w:r>
      <w:r w:rsidR="00DD05AA">
        <w:t>Both WINC premium alkaline 9V battery and Battery World ultra-alkaline generic batteries meet this requirement. The battery should have the 6LR61 code printed on the casing. Using the incorrect battery can cause a number of issues including end of battery messages during pre-loading, volume test fails, pressure test/calibration issues and reduced amount of infusions from the battery</w:t>
      </w:r>
    </w:p>
    <w:p w14:paraId="33FA8C85" w14:textId="2484C322" w:rsidR="00BB521A" w:rsidRPr="00345C2F" w:rsidRDefault="00BB521A" w:rsidP="00EC1666">
      <w:pPr>
        <w:numPr>
          <w:ilvl w:val="0"/>
          <w:numId w:val="1"/>
        </w:numPr>
        <w:spacing w:before="60"/>
        <w:ind w:left="714" w:hanging="357"/>
        <w:contextualSpacing/>
        <w:jc w:val="both"/>
        <w:rPr>
          <w:rFonts w:eastAsia="MS Mincho" w:cs="Calibri Light"/>
        </w:rPr>
      </w:pPr>
      <w:r w:rsidRPr="00345C2F">
        <w:rPr>
          <w:rFonts w:eastAsia="MS Mincho" w:cs="Calibri Light"/>
        </w:rPr>
        <w:t xml:space="preserve">Extension set – </w:t>
      </w:r>
      <w:r w:rsidR="00AF0A06" w:rsidRPr="00345C2F">
        <w:rPr>
          <w:rFonts w:eastAsia="MS Mincho" w:cs="Calibri Light"/>
        </w:rPr>
        <w:t>L</w:t>
      </w:r>
      <w:r w:rsidRPr="00345C2F">
        <w:rPr>
          <w:rFonts w:eastAsia="MS Mincho" w:cs="Calibri Light"/>
        </w:rPr>
        <w:t xml:space="preserve">uer lock </w:t>
      </w:r>
      <w:r w:rsidR="00B202CB" w:rsidRPr="00345C2F">
        <w:rPr>
          <w:rFonts w:eastAsia="MS Mincho" w:cs="Calibri Light"/>
        </w:rPr>
        <w:t xml:space="preserve">extension sets </w:t>
      </w:r>
      <w:r w:rsidRPr="00345C2F">
        <w:rPr>
          <w:rFonts w:eastAsia="MS Mincho" w:cs="Calibri Light"/>
        </w:rPr>
        <w:t xml:space="preserve">should be used to prevent accidental disconnection of </w:t>
      </w:r>
      <w:r w:rsidR="00CC308D">
        <w:rPr>
          <w:rFonts w:eastAsia="MS Mincho" w:cs="Calibri Light"/>
        </w:rPr>
        <w:t xml:space="preserve">the </w:t>
      </w:r>
      <w:r w:rsidR="006A5210">
        <w:rPr>
          <w:rFonts w:eastAsia="MS Mincho" w:cs="Calibri Light"/>
        </w:rPr>
        <w:t>extension set</w:t>
      </w:r>
      <w:r w:rsidRPr="00345C2F">
        <w:rPr>
          <w:rFonts w:eastAsia="MS Mincho" w:cs="Calibri Light"/>
        </w:rPr>
        <w:t xml:space="preserve"> from the syringe</w:t>
      </w:r>
    </w:p>
    <w:p w14:paraId="2DEDA5BB" w14:textId="35F12A33" w:rsidR="00BB521A" w:rsidRPr="00345C2F" w:rsidRDefault="00BB521A" w:rsidP="00EC1666">
      <w:pPr>
        <w:numPr>
          <w:ilvl w:val="0"/>
          <w:numId w:val="1"/>
        </w:numPr>
        <w:spacing w:before="60"/>
        <w:ind w:left="714" w:hanging="357"/>
        <w:contextualSpacing/>
        <w:jc w:val="both"/>
        <w:rPr>
          <w:rFonts w:eastAsia="MS Mincho" w:cs="Calibri Light"/>
        </w:rPr>
      </w:pPr>
      <w:r w:rsidRPr="00345C2F">
        <w:rPr>
          <w:rFonts w:eastAsia="MS Mincho" w:cs="Calibri Light"/>
        </w:rPr>
        <w:t>Medicine Label - The following details are required on the label:</w:t>
      </w:r>
    </w:p>
    <w:p w14:paraId="67AF7A19" w14:textId="77777777" w:rsidR="00454E80" w:rsidRPr="00345C2F" w:rsidRDefault="00454E80" w:rsidP="00EC1666">
      <w:pPr>
        <w:pStyle w:val="ListParagraph"/>
        <w:numPr>
          <w:ilvl w:val="1"/>
          <w:numId w:val="17"/>
        </w:numPr>
        <w:contextualSpacing/>
        <w:rPr>
          <w:rFonts w:cs="Calibri Light"/>
        </w:rPr>
      </w:pPr>
      <w:r w:rsidRPr="00345C2F">
        <w:rPr>
          <w:rFonts w:cs="Calibri Light"/>
        </w:rPr>
        <w:t>Patient name</w:t>
      </w:r>
    </w:p>
    <w:p w14:paraId="51EBF170" w14:textId="6BF0FA9E" w:rsidR="00454E80" w:rsidRPr="00345C2F" w:rsidRDefault="00454E80" w:rsidP="00EC1666">
      <w:pPr>
        <w:pStyle w:val="ListParagraph"/>
        <w:numPr>
          <w:ilvl w:val="1"/>
          <w:numId w:val="17"/>
        </w:numPr>
        <w:contextualSpacing/>
        <w:rPr>
          <w:rFonts w:cs="Calibri Light"/>
        </w:rPr>
      </w:pPr>
      <w:r w:rsidRPr="00345C2F">
        <w:rPr>
          <w:rFonts w:cs="Calibri Light"/>
        </w:rPr>
        <w:t>ID number</w:t>
      </w:r>
      <w:r w:rsidR="001E07A2" w:rsidRPr="00345C2F">
        <w:rPr>
          <w:rFonts w:cs="Calibri Light"/>
        </w:rPr>
        <w:t xml:space="preserve"> (record number)</w:t>
      </w:r>
    </w:p>
    <w:p w14:paraId="639A4627" w14:textId="77777777" w:rsidR="00454E80" w:rsidRPr="00345C2F" w:rsidRDefault="00454E80" w:rsidP="00EC1666">
      <w:pPr>
        <w:pStyle w:val="ListParagraph"/>
        <w:numPr>
          <w:ilvl w:val="1"/>
          <w:numId w:val="17"/>
        </w:numPr>
        <w:contextualSpacing/>
        <w:rPr>
          <w:rFonts w:cs="Calibri Light"/>
        </w:rPr>
      </w:pPr>
      <w:r w:rsidRPr="00345C2F">
        <w:rPr>
          <w:rFonts w:cs="Calibri Light"/>
        </w:rPr>
        <w:t>DOB</w:t>
      </w:r>
    </w:p>
    <w:p w14:paraId="308238A9" w14:textId="3E8031F2" w:rsidR="00454E80" w:rsidRPr="00345C2F" w:rsidRDefault="00454E80" w:rsidP="00EC1666">
      <w:pPr>
        <w:pStyle w:val="ListParagraph"/>
        <w:numPr>
          <w:ilvl w:val="1"/>
          <w:numId w:val="17"/>
        </w:numPr>
        <w:contextualSpacing/>
        <w:rPr>
          <w:rFonts w:cs="Calibri Light"/>
        </w:rPr>
      </w:pPr>
      <w:r w:rsidRPr="00345C2F">
        <w:rPr>
          <w:rFonts w:cs="Calibri Light"/>
        </w:rPr>
        <w:t>Medicine</w:t>
      </w:r>
      <w:r w:rsidR="00B202CB" w:rsidRPr="00345C2F">
        <w:rPr>
          <w:rFonts w:cs="Calibri Light"/>
        </w:rPr>
        <w:t>/s</w:t>
      </w:r>
      <w:r w:rsidRPr="00345C2F">
        <w:rPr>
          <w:rFonts w:cs="Calibri Light"/>
        </w:rPr>
        <w:t xml:space="preserve"> added </w:t>
      </w:r>
    </w:p>
    <w:p w14:paraId="0EC473DB" w14:textId="0D30F3A2" w:rsidR="00454E80" w:rsidRPr="00345C2F" w:rsidRDefault="00454E80" w:rsidP="00EC1666">
      <w:pPr>
        <w:pStyle w:val="ListParagraph"/>
        <w:numPr>
          <w:ilvl w:val="1"/>
          <w:numId w:val="17"/>
        </w:numPr>
        <w:contextualSpacing/>
        <w:rPr>
          <w:rFonts w:cs="Calibri Light"/>
        </w:rPr>
      </w:pPr>
      <w:r w:rsidRPr="00345C2F">
        <w:rPr>
          <w:rFonts w:cs="Calibri Light"/>
        </w:rPr>
        <w:t>Units/mL of medicine</w:t>
      </w:r>
      <w:r w:rsidR="00B202CB" w:rsidRPr="00345C2F">
        <w:rPr>
          <w:rFonts w:cs="Calibri Light"/>
        </w:rPr>
        <w:t>/s</w:t>
      </w:r>
      <w:r w:rsidRPr="00345C2F">
        <w:rPr>
          <w:rFonts w:cs="Calibri Light"/>
        </w:rPr>
        <w:t xml:space="preserve"> added</w:t>
      </w:r>
    </w:p>
    <w:p w14:paraId="219D3E79" w14:textId="77777777" w:rsidR="00454E80" w:rsidRPr="00345C2F" w:rsidRDefault="00454E80" w:rsidP="00EC1666">
      <w:pPr>
        <w:pStyle w:val="ListParagraph"/>
        <w:numPr>
          <w:ilvl w:val="1"/>
          <w:numId w:val="17"/>
        </w:numPr>
        <w:contextualSpacing/>
        <w:rPr>
          <w:rFonts w:cs="Calibri Light"/>
        </w:rPr>
      </w:pPr>
      <w:r w:rsidRPr="00345C2F">
        <w:rPr>
          <w:rFonts w:cs="Calibri Light"/>
        </w:rPr>
        <w:t>Diluent added</w:t>
      </w:r>
    </w:p>
    <w:p w14:paraId="28727E5A" w14:textId="77777777" w:rsidR="00454E80" w:rsidRPr="00345C2F" w:rsidRDefault="00454E80" w:rsidP="00EC1666">
      <w:pPr>
        <w:pStyle w:val="ListParagraph"/>
        <w:numPr>
          <w:ilvl w:val="1"/>
          <w:numId w:val="17"/>
        </w:numPr>
        <w:contextualSpacing/>
        <w:rPr>
          <w:rFonts w:cs="Calibri Light"/>
        </w:rPr>
      </w:pPr>
      <w:r w:rsidRPr="00345C2F">
        <w:rPr>
          <w:rFonts w:cs="Calibri Light"/>
        </w:rPr>
        <w:t>Date</w:t>
      </w:r>
    </w:p>
    <w:p w14:paraId="4B6606BB" w14:textId="77777777" w:rsidR="00454E80" w:rsidRPr="00345C2F" w:rsidRDefault="00454E80" w:rsidP="00EC1666">
      <w:pPr>
        <w:pStyle w:val="ListParagraph"/>
        <w:numPr>
          <w:ilvl w:val="1"/>
          <w:numId w:val="17"/>
        </w:numPr>
        <w:contextualSpacing/>
        <w:rPr>
          <w:rFonts w:cs="Calibri Light"/>
        </w:rPr>
      </w:pPr>
      <w:r w:rsidRPr="00345C2F">
        <w:rPr>
          <w:rFonts w:cs="Calibri Light"/>
        </w:rPr>
        <w:t>Time</w:t>
      </w:r>
    </w:p>
    <w:p w14:paraId="241D0B14" w14:textId="42D9BEC3" w:rsidR="00454E80" w:rsidRPr="00345C2F" w:rsidRDefault="00454E80" w:rsidP="00EC1666">
      <w:pPr>
        <w:pStyle w:val="ListParagraph"/>
        <w:numPr>
          <w:ilvl w:val="1"/>
          <w:numId w:val="17"/>
        </w:numPr>
        <w:contextualSpacing/>
        <w:rPr>
          <w:rFonts w:cs="Calibri Light"/>
        </w:rPr>
      </w:pPr>
      <w:r w:rsidRPr="00345C2F">
        <w:rPr>
          <w:rFonts w:cs="Calibri Light"/>
        </w:rPr>
        <w:t>Initials of the nurse who prepared the syringe</w:t>
      </w:r>
    </w:p>
    <w:p w14:paraId="3678250B" w14:textId="3A31E78B" w:rsidR="00454E80" w:rsidRPr="00345C2F" w:rsidRDefault="00454E80" w:rsidP="00EC1666">
      <w:pPr>
        <w:pStyle w:val="ListParagraph"/>
        <w:numPr>
          <w:ilvl w:val="1"/>
          <w:numId w:val="17"/>
        </w:numPr>
        <w:contextualSpacing/>
        <w:rPr>
          <w:rFonts w:cs="Calibri Light"/>
        </w:rPr>
      </w:pPr>
      <w:r w:rsidRPr="00345C2F">
        <w:rPr>
          <w:rFonts w:cs="Calibri Light"/>
        </w:rPr>
        <w:t>Initials of the nurse who checked the syringe</w:t>
      </w:r>
    </w:p>
    <w:p w14:paraId="3961E210" w14:textId="020963C4" w:rsidR="00BB521A" w:rsidRDefault="00BB521A" w:rsidP="00EC1666">
      <w:pPr>
        <w:spacing w:before="60"/>
        <w:ind w:left="720"/>
        <w:jc w:val="both"/>
        <w:rPr>
          <w:rFonts w:eastAsia="MS Mincho" w:cs="Calibri Light"/>
        </w:rPr>
      </w:pPr>
      <w:r w:rsidRPr="00345C2F">
        <w:rPr>
          <w:rFonts w:eastAsia="MS Mincho" w:cs="Calibri Light"/>
        </w:rPr>
        <w:t xml:space="preserve">Ensure the label is flat when attached to the syringe, so it does not interfere with the barrel clamp or obscure the </w:t>
      </w:r>
      <w:r w:rsidR="006A5210">
        <w:rPr>
          <w:rFonts w:eastAsia="MS Mincho" w:cs="Calibri Light"/>
        </w:rPr>
        <w:t xml:space="preserve">volume </w:t>
      </w:r>
      <w:r w:rsidRPr="00345C2F">
        <w:rPr>
          <w:rFonts w:eastAsia="MS Mincho" w:cs="Calibri Light"/>
        </w:rPr>
        <w:t xml:space="preserve">measurement </w:t>
      </w:r>
      <w:r w:rsidR="006A5210">
        <w:rPr>
          <w:rFonts w:eastAsia="MS Mincho" w:cs="Calibri Light"/>
        </w:rPr>
        <w:t xml:space="preserve">scale </w:t>
      </w:r>
      <w:r w:rsidRPr="00345C2F">
        <w:rPr>
          <w:rFonts w:eastAsia="MS Mincho" w:cs="Calibri Light"/>
        </w:rPr>
        <w:t>allowing for a visual check between what is displayed on the screen and the volume remaining in the syringe</w:t>
      </w:r>
    </w:p>
    <w:p w14:paraId="7B2A4E42" w14:textId="602C7548" w:rsidR="00BB521A" w:rsidRPr="00345C2F" w:rsidRDefault="00BB521A" w:rsidP="00EC1666">
      <w:pPr>
        <w:numPr>
          <w:ilvl w:val="0"/>
          <w:numId w:val="1"/>
        </w:numPr>
        <w:spacing w:before="60"/>
        <w:contextualSpacing/>
        <w:jc w:val="both"/>
        <w:rPr>
          <w:rFonts w:eastAsia="MS Mincho" w:cs="Calibri Light"/>
        </w:rPr>
      </w:pPr>
      <w:r w:rsidRPr="00345C2F">
        <w:rPr>
          <w:rFonts w:eastAsia="MS Mincho" w:cs="Calibri Light"/>
        </w:rPr>
        <w:t>Lock</w:t>
      </w:r>
      <w:r w:rsidR="00B202CB" w:rsidRPr="00345C2F">
        <w:rPr>
          <w:rFonts w:eastAsia="MS Mincho" w:cs="Calibri Light"/>
        </w:rPr>
        <w:t>b</w:t>
      </w:r>
      <w:r w:rsidRPr="00345C2F">
        <w:rPr>
          <w:rFonts w:eastAsia="MS Mincho" w:cs="Calibri Light"/>
        </w:rPr>
        <w:t xml:space="preserve">ox </w:t>
      </w:r>
      <w:r w:rsidR="00B24773">
        <w:rPr>
          <w:rFonts w:eastAsia="MS Mincho" w:cs="Calibri Light"/>
        </w:rPr>
        <w:t>–</w:t>
      </w:r>
      <w:r w:rsidRPr="00345C2F">
        <w:rPr>
          <w:rFonts w:eastAsia="MS Mincho" w:cs="Calibri Light"/>
        </w:rPr>
        <w:t xml:space="preserve"> the pump and labelled syringe should be accommodated in a lockbox when in use</w:t>
      </w:r>
    </w:p>
    <w:p w14:paraId="21094100" w14:textId="3C22AA33" w:rsidR="00BB521A" w:rsidRPr="00345C2F" w:rsidRDefault="00BB521A" w:rsidP="00EC1666">
      <w:pPr>
        <w:numPr>
          <w:ilvl w:val="0"/>
          <w:numId w:val="1"/>
        </w:numPr>
        <w:spacing w:before="60"/>
        <w:contextualSpacing/>
        <w:jc w:val="both"/>
        <w:rPr>
          <w:rFonts w:eastAsia="MS Mincho" w:cs="Calibri Light"/>
        </w:rPr>
      </w:pPr>
      <w:r w:rsidRPr="00345C2F">
        <w:rPr>
          <w:rFonts w:eastAsia="MS Mincho" w:cs="Calibri Light"/>
        </w:rPr>
        <w:t xml:space="preserve">Stock order </w:t>
      </w:r>
      <w:r w:rsidR="00B24773">
        <w:rPr>
          <w:rFonts w:eastAsia="MS Mincho" w:cs="Calibri Light"/>
        </w:rPr>
        <w:t>–</w:t>
      </w:r>
      <w:r w:rsidRPr="00345C2F">
        <w:rPr>
          <w:rFonts w:eastAsia="MS Mincho" w:cs="Calibri Light"/>
        </w:rPr>
        <w:t xml:space="preserve"> maintaining a stock of the same brand of equipment is important to minimise </w:t>
      </w:r>
      <w:r w:rsidR="006A5210">
        <w:rPr>
          <w:rFonts w:eastAsia="MS Mincho" w:cs="Calibri Light"/>
        </w:rPr>
        <w:t>variations when setting up</w:t>
      </w:r>
      <w:r w:rsidR="006A5210" w:rsidRPr="00345C2F">
        <w:rPr>
          <w:rFonts w:eastAsia="MS Mincho" w:cs="Calibri Light"/>
        </w:rPr>
        <w:t xml:space="preserve"> NIKI T34</w:t>
      </w:r>
      <w:r w:rsidR="006A5210" w:rsidRPr="00D84593">
        <w:rPr>
          <w:rFonts w:eastAsia="MS Mincho" w:cs="Calibri Light"/>
          <w:vertAlign w:val="superscript"/>
        </w:rPr>
        <w:t>TM</w:t>
      </w:r>
      <w:r w:rsidR="006A5210" w:rsidRPr="00345C2F">
        <w:rPr>
          <w:rFonts w:eastAsia="MS Mincho" w:cs="Calibri Light"/>
        </w:rPr>
        <w:t xml:space="preserve"> syringe pump</w:t>
      </w:r>
      <w:r w:rsidR="006A5210">
        <w:rPr>
          <w:rFonts w:eastAsia="MS Mincho" w:cs="Calibri Light"/>
        </w:rPr>
        <w:t xml:space="preserve"> infusions</w:t>
      </w:r>
    </w:p>
    <w:p w14:paraId="5DD03EFA" w14:textId="77777777" w:rsidR="00BB521A" w:rsidRPr="00345C2F" w:rsidRDefault="00BB521A" w:rsidP="00751E92">
      <w:pPr>
        <w:pStyle w:val="Heading3"/>
        <w:rPr>
          <w:rFonts w:eastAsia="MS Mincho"/>
        </w:rPr>
      </w:pPr>
      <w:bookmarkStart w:id="31" w:name="_Toc44685412"/>
      <w:r w:rsidRPr="00345C2F">
        <w:rPr>
          <w:rFonts w:eastAsia="MS Mincho"/>
        </w:rPr>
        <w:t>Training for health professionals</w:t>
      </w:r>
      <w:bookmarkEnd w:id="31"/>
    </w:p>
    <w:p w14:paraId="71FA5F91" w14:textId="5772CD26" w:rsidR="00C4791C" w:rsidRDefault="00BB521A" w:rsidP="00EC1666">
      <w:pPr>
        <w:jc w:val="both"/>
        <w:rPr>
          <w:rFonts w:eastAsia="MS Mincho" w:cs="Calibri Light"/>
        </w:rPr>
      </w:pPr>
      <w:r w:rsidRPr="00345C2F">
        <w:rPr>
          <w:rFonts w:eastAsia="MS Mincho" w:cs="Calibri Light"/>
        </w:rPr>
        <w:t xml:space="preserve">Sustainable staff training processes are implemented to ensure all registered nurses have an understanding and knowledge of the </w:t>
      </w:r>
      <w:r w:rsidRPr="00345C2F">
        <w:rPr>
          <w:rFonts w:eastAsia="MS Mincho" w:cs="Calibri Light"/>
          <w:i/>
          <w:iCs/>
        </w:rPr>
        <w:t xml:space="preserve">PallConsult </w:t>
      </w:r>
      <w:r w:rsidR="00C16065" w:rsidRPr="00C16065">
        <w:rPr>
          <w:rFonts w:eastAsia="MS Mincho" w:cs="Calibri Light"/>
          <w:i/>
          <w:iCs/>
        </w:rPr>
        <w:t>NIKI T34</w:t>
      </w:r>
      <w:r w:rsidR="00C16065" w:rsidRPr="00C16065">
        <w:rPr>
          <w:rFonts w:eastAsia="MS Mincho" w:cs="Calibri Light"/>
          <w:i/>
          <w:iCs/>
          <w:vertAlign w:val="superscript"/>
        </w:rPr>
        <w:t>TM</w:t>
      </w:r>
      <w:r w:rsidR="00C16065" w:rsidRPr="00C16065">
        <w:rPr>
          <w:rFonts w:eastAsia="MS Mincho" w:cs="Calibri Light"/>
          <w:i/>
          <w:iCs/>
        </w:rPr>
        <w:t xml:space="preserve"> </w:t>
      </w:r>
      <w:r w:rsidRPr="00C16065">
        <w:rPr>
          <w:rFonts w:eastAsia="MS Mincho" w:cs="Calibri Light"/>
          <w:i/>
          <w:iCs/>
        </w:rPr>
        <w:t>syrin</w:t>
      </w:r>
      <w:r w:rsidRPr="00345C2F">
        <w:rPr>
          <w:rFonts w:eastAsia="MS Mincho" w:cs="Calibri Light"/>
          <w:i/>
          <w:iCs/>
        </w:rPr>
        <w:t>ge pump learning package</w:t>
      </w:r>
      <w:r w:rsidR="006A5210">
        <w:rPr>
          <w:rFonts w:eastAsia="MS Mincho" w:cs="Calibri Light"/>
          <w:i/>
          <w:iCs/>
        </w:rPr>
        <w:t>.</w:t>
      </w:r>
      <w:r w:rsidRPr="00345C2F">
        <w:rPr>
          <w:rFonts w:eastAsia="MS Mincho" w:cs="Calibri Light"/>
        </w:rPr>
        <w:t xml:space="preserve"> </w:t>
      </w:r>
      <w:r w:rsidR="006A5210">
        <w:rPr>
          <w:rFonts w:eastAsia="MS Mincho" w:cs="Calibri Light"/>
        </w:rPr>
        <w:t>This package</w:t>
      </w:r>
      <w:r w:rsidRPr="00345C2F">
        <w:rPr>
          <w:rFonts w:eastAsia="MS Mincho" w:cs="Calibri Light"/>
        </w:rPr>
        <w:t xml:space="preserve"> support</w:t>
      </w:r>
      <w:r w:rsidR="006A5210">
        <w:rPr>
          <w:rFonts w:eastAsia="MS Mincho" w:cs="Calibri Light"/>
        </w:rPr>
        <w:t>s</w:t>
      </w:r>
      <w:r w:rsidRPr="00345C2F">
        <w:rPr>
          <w:rFonts w:eastAsia="MS Mincho" w:cs="Calibri Light"/>
        </w:rPr>
        <w:t xml:space="preserve"> health professionals to safely and effectively use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eastAsia="MS Mincho" w:cs="Calibri Light"/>
        </w:rPr>
        <w:t>syringe pump</w:t>
      </w:r>
      <w:r w:rsidR="00C4791C">
        <w:rPr>
          <w:rFonts w:eastAsia="MS Mincho" w:cs="Calibri Light"/>
        </w:rPr>
        <w:t>.</w:t>
      </w:r>
    </w:p>
    <w:p w14:paraId="190A3366" w14:textId="628FE6CD" w:rsidR="007A1CCE" w:rsidRPr="00345C2F" w:rsidRDefault="00C4791C" w:rsidP="00EC1666">
      <w:pPr>
        <w:jc w:val="both"/>
        <w:rPr>
          <w:rFonts w:eastAsia="MS Mincho" w:cs="Calibri Light"/>
        </w:rPr>
      </w:pPr>
      <w:r w:rsidRPr="00345C2F">
        <w:rPr>
          <w:rFonts w:eastAsia="MS Mincho" w:cs="Calibri Light"/>
        </w:rPr>
        <w:lastRenderedPageBreak/>
        <w:t xml:space="preserve">An </w:t>
      </w:r>
      <w:r w:rsidR="007A1CCE" w:rsidRPr="00345C2F">
        <w:rPr>
          <w:rFonts w:eastAsia="MS Mincho" w:cs="Calibri Light"/>
        </w:rPr>
        <w:t>educational calendar</w:t>
      </w:r>
      <w:r>
        <w:rPr>
          <w:rFonts w:eastAsia="MS Mincho" w:cs="Calibri Light"/>
        </w:rPr>
        <w:t>,</w:t>
      </w:r>
      <w:r w:rsidR="007A1CCE" w:rsidRPr="00345C2F">
        <w:rPr>
          <w:rFonts w:eastAsia="MS Mincho" w:cs="Calibri Light"/>
        </w:rPr>
        <w:t xml:space="preserve"> highlight</w:t>
      </w:r>
      <w:r w:rsidR="006A5210">
        <w:rPr>
          <w:rFonts w:eastAsia="MS Mincho" w:cs="Calibri Light"/>
        </w:rPr>
        <w:t>ing</w:t>
      </w:r>
      <w:r w:rsidR="007A1CCE" w:rsidRPr="00345C2F">
        <w:rPr>
          <w:rFonts w:eastAsia="MS Mincho" w:cs="Calibri Light"/>
        </w:rPr>
        <w:t xml:space="preserve"> when each staff member </w:t>
      </w:r>
      <w:r w:rsidR="006A5210">
        <w:rPr>
          <w:rFonts w:eastAsia="MS Mincho" w:cs="Calibri Light"/>
        </w:rPr>
        <w:t>needs</w:t>
      </w:r>
      <w:r w:rsidR="007A1CCE" w:rsidRPr="00345C2F">
        <w:rPr>
          <w:rFonts w:eastAsia="MS Mincho" w:cs="Calibri Light"/>
        </w:rPr>
        <w:t xml:space="preserve"> to review the learning package and the expected date of completion for </w:t>
      </w:r>
      <w:r w:rsidR="006A5210">
        <w:rPr>
          <w:rFonts w:eastAsia="MS Mincho" w:cs="Calibri Light"/>
        </w:rPr>
        <w:t>their competency check</w:t>
      </w:r>
      <w:r>
        <w:rPr>
          <w:rFonts w:eastAsia="MS Mincho" w:cs="Calibri Light"/>
        </w:rPr>
        <w:t>, should be established.</w:t>
      </w:r>
    </w:p>
    <w:p w14:paraId="2B9ECC05" w14:textId="77777777" w:rsidR="00EC1666" w:rsidRDefault="00EC1666" w:rsidP="00EC1666">
      <w:r>
        <w:br w:type="page"/>
      </w:r>
    </w:p>
    <w:p w14:paraId="400BC239" w14:textId="459621E3" w:rsidR="00454E80" w:rsidRDefault="00BB521A" w:rsidP="00751E92">
      <w:pPr>
        <w:pStyle w:val="Heading3"/>
        <w:rPr>
          <w:rFonts w:eastAsia="MS Mincho"/>
        </w:rPr>
      </w:pPr>
      <w:bookmarkStart w:id="32" w:name="_Toc44685413"/>
      <w:r w:rsidRPr="00345C2F">
        <w:rPr>
          <w:rFonts w:eastAsia="MS Mincho"/>
        </w:rPr>
        <w:lastRenderedPageBreak/>
        <w:t xml:space="preserve">Components of the </w:t>
      </w:r>
      <w:r w:rsidR="00C4791C" w:rsidRPr="00EC1666">
        <w:rPr>
          <w:rFonts w:eastAsia="MS Mincho"/>
          <w:i/>
          <w:iCs/>
        </w:rPr>
        <w:t>PallConsult</w:t>
      </w:r>
      <w:r w:rsidR="00C4791C">
        <w:rPr>
          <w:rFonts w:eastAsia="MS Mincho"/>
        </w:rPr>
        <w:t xml:space="preserve"> NIKI T34</w:t>
      </w:r>
      <w:r w:rsidR="00C4791C" w:rsidRPr="00C4791C">
        <w:rPr>
          <w:rFonts w:eastAsia="MS Mincho"/>
          <w:vertAlign w:val="superscript"/>
        </w:rPr>
        <w:t>TM</w:t>
      </w:r>
      <w:r w:rsidR="004E19B4" w:rsidRPr="00345C2F">
        <w:rPr>
          <w:rFonts w:eastAsia="MS Mincho"/>
        </w:rPr>
        <w:t xml:space="preserve"> </w:t>
      </w:r>
      <w:r w:rsidR="00C4791C">
        <w:rPr>
          <w:rFonts w:eastAsia="MS Mincho"/>
        </w:rPr>
        <w:t xml:space="preserve">syringe pump </w:t>
      </w:r>
      <w:r w:rsidRPr="00345C2F">
        <w:rPr>
          <w:rFonts w:eastAsia="MS Mincho"/>
        </w:rPr>
        <w:t>learning package:</w:t>
      </w:r>
      <w:bookmarkEnd w:id="32"/>
    </w:p>
    <w:tbl>
      <w:tblPr>
        <w:tblStyle w:val="TableGrid"/>
        <w:tblW w:w="9639" w:type="dxa"/>
        <w:tblInd w:w="85" w:type="dxa"/>
        <w:tblCellMar>
          <w:top w:w="28" w:type="dxa"/>
          <w:left w:w="85" w:type="dxa"/>
          <w:bottom w:w="28" w:type="dxa"/>
          <w:right w:w="85" w:type="dxa"/>
        </w:tblCellMar>
        <w:tblLook w:val="04A0" w:firstRow="1" w:lastRow="0" w:firstColumn="1" w:lastColumn="0" w:noHBand="0" w:noVBand="1"/>
      </w:tblPr>
      <w:tblGrid>
        <w:gridCol w:w="454"/>
        <w:gridCol w:w="3969"/>
        <w:gridCol w:w="5216"/>
      </w:tblGrid>
      <w:tr w:rsidR="00DD05AA" w:rsidRPr="00BD5C32" w14:paraId="12964879" w14:textId="77777777" w:rsidTr="00EC1666">
        <w:tc>
          <w:tcPr>
            <w:tcW w:w="454" w:type="dxa"/>
          </w:tcPr>
          <w:p w14:paraId="66DC2891" w14:textId="2403DC81" w:rsidR="00DD05AA" w:rsidRPr="00BD5C32" w:rsidRDefault="00D05A27" w:rsidP="00DD05AA">
            <w:pPr>
              <w:spacing w:before="40" w:after="40" w:line="240" w:lineRule="auto"/>
              <w:rPr>
                <w:rFonts w:cs="Calibri Light"/>
              </w:rPr>
            </w:pPr>
            <w:r>
              <w:rPr>
                <w:rFonts w:cs="Calibri Light"/>
              </w:rPr>
              <w:t>1</w:t>
            </w:r>
          </w:p>
        </w:tc>
        <w:tc>
          <w:tcPr>
            <w:tcW w:w="3969" w:type="dxa"/>
          </w:tcPr>
          <w:p w14:paraId="270D402F" w14:textId="56B87DD6" w:rsidR="00DD05AA" w:rsidRPr="00BD5C32" w:rsidRDefault="00DD05AA" w:rsidP="00DD05AA">
            <w:pPr>
              <w:spacing w:before="40" w:after="40" w:line="240" w:lineRule="auto"/>
              <w:rPr>
                <w:rFonts w:cs="Calibri Light"/>
              </w:rPr>
            </w:pPr>
            <w:r w:rsidRPr="00BD5C32">
              <w:rPr>
                <w:rFonts w:cs="Calibri Light"/>
              </w:rPr>
              <w:t xml:space="preserve">Online education module </w:t>
            </w:r>
          </w:p>
        </w:tc>
        <w:tc>
          <w:tcPr>
            <w:tcW w:w="5216" w:type="dxa"/>
          </w:tcPr>
          <w:p w14:paraId="42640811" w14:textId="175802DF" w:rsidR="00DD05AA" w:rsidRPr="00BD5C32" w:rsidRDefault="00DD05AA" w:rsidP="00DD05AA">
            <w:pPr>
              <w:spacing w:before="40" w:after="40" w:line="240" w:lineRule="auto"/>
              <w:rPr>
                <w:rFonts w:cs="Calibri Light"/>
              </w:rPr>
            </w:pPr>
            <w:r w:rsidRPr="00BD5C32">
              <w:rPr>
                <w:rFonts w:cs="Calibri Light"/>
              </w:rPr>
              <w:t xml:space="preserve">The online education module aims to educate nurses about how to safely use the </w:t>
            </w:r>
            <w:r w:rsidRPr="00BD5C32">
              <w:rPr>
                <w:rFonts w:eastAsia="MS Mincho" w:cs="Calibri Light"/>
              </w:rPr>
              <w:t xml:space="preserve">NIKI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Pr="00BD5C32">
              <w:rPr>
                <w:rFonts w:eastAsia="MS Mincho" w:cs="Calibri Light"/>
              </w:rPr>
              <w:t xml:space="preserve"> </w:t>
            </w:r>
            <w:r w:rsidRPr="00BD5C32">
              <w:rPr>
                <w:rFonts w:cs="Calibri Light"/>
              </w:rPr>
              <w:t>syringe pump.</w:t>
            </w:r>
          </w:p>
        </w:tc>
      </w:tr>
      <w:tr w:rsidR="00DD05AA" w:rsidRPr="00BD5C32" w14:paraId="631C5EE6" w14:textId="77777777" w:rsidTr="00EC1666">
        <w:tc>
          <w:tcPr>
            <w:tcW w:w="454" w:type="dxa"/>
          </w:tcPr>
          <w:p w14:paraId="31EC54AC" w14:textId="2C444DB3" w:rsidR="00DD05AA" w:rsidRPr="00BD5C32" w:rsidRDefault="00D05A27" w:rsidP="00DD05AA">
            <w:pPr>
              <w:spacing w:before="40" w:after="40" w:line="240" w:lineRule="auto"/>
              <w:rPr>
                <w:rFonts w:cs="Calibri Light"/>
              </w:rPr>
            </w:pPr>
            <w:r>
              <w:rPr>
                <w:rFonts w:cs="Calibri Light"/>
              </w:rPr>
              <w:t>2</w:t>
            </w:r>
          </w:p>
        </w:tc>
        <w:tc>
          <w:tcPr>
            <w:tcW w:w="3969" w:type="dxa"/>
          </w:tcPr>
          <w:p w14:paraId="0164A43B" w14:textId="75A2F42C" w:rsidR="00DD05AA" w:rsidRPr="00BD5C32" w:rsidRDefault="00DD05AA" w:rsidP="00DD05AA">
            <w:pPr>
              <w:spacing w:before="40" w:after="40" w:line="240" w:lineRule="auto"/>
              <w:rPr>
                <w:rFonts w:cs="Calibri Light"/>
              </w:rPr>
            </w:pPr>
            <w:r w:rsidRPr="00BD5C32">
              <w:rPr>
                <w:rFonts w:cs="Calibri Light"/>
              </w:rPr>
              <w:t xml:space="preserve">A practical handbook for health professionals: </w:t>
            </w:r>
            <w:r w:rsidRPr="00D05A27">
              <w:rPr>
                <w:rFonts w:cs="Calibri Light"/>
                <w:i/>
                <w:iCs/>
              </w:rPr>
              <w:t xml:space="preserve">How to safely set up, commence and provide necessary documentation for </w:t>
            </w:r>
            <w:r w:rsidRPr="00D05A27">
              <w:rPr>
                <w:rFonts w:eastAsia="MS Mincho" w:cs="Calibri Light"/>
                <w:i/>
                <w:iCs/>
              </w:rPr>
              <w:t xml:space="preserve">NIKI </w:t>
            </w:r>
            <w:r w:rsidR="00D05A27" w:rsidRPr="00D05A27">
              <w:rPr>
                <w:rFonts w:eastAsia="MS Mincho" w:cs="Calibri Light"/>
                <w:i/>
                <w:iCs/>
              </w:rPr>
              <w:t>T34</w:t>
            </w:r>
            <w:r w:rsidR="00D05A27" w:rsidRPr="00D05A27">
              <w:rPr>
                <w:rFonts w:eastAsia="MS Mincho" w:cs="Calibri Light"/>
                <w:i/>
                <w:iCs/>
                <w:vertAlign w:val="superscript"/>
              </w:rPr>
              <w:t>TM</w:t>
            </w:r>
            <w:r w:rsidR="00D05A27" w:rsidRPr="00D05A27">
              <w:rPr>
                <w:rFonts w:eastAsia="MS Mincho" w:cs="Calibri Light"/>
                <w:i/>
                <w:iCs/>
              </w:rPr>
              <w:t>, T34</w:t>
            </w:r>
            <w:r w:rsidR="00D05A27" w:rsidRPr="00D05A27">
              <w:rPr>
                <w:rFonts w:eastAsia="MS Mincho" w:cs="Calibri Light"/>
                <w:i/>
                <w:iCs/>
                <w:vertAlign w:val="superscript"/>
              </w:rPr>
              <w:t>TM</w:t>
            </w:r>
            <w:r w:rsidR="00D05A27" w:rsidRPr="00D05A27">
              <w:rPr>
                <w:rFonts w:eastAsia="MS Mincho" w:cs="Calibri Light"/>
                <w:i/>
                <w:iCs/>
              </w:rPr>
              <w:t xml:space="preserve"> and BodyGuard</w:t>
            </w:r>
            <w:r w:rsidR="00D05A27" w:rsidRPr="00D05A27">
              <w:rPr>
                <w:rFonts w:eastAsia="MS Mincho" w:cs="Calibri Light"/>
                <w:i/>
                <w:iCs/>
                <w:vertAlign w:val="superscript"/>
              </w:rPr>
              <w:t xml:space="preserve">TM </w:t>
            </w:r>
            <w:r w:rsidR="00D05A27" w:rsidRPr="00D05A27">
              <w:rPr>
                <w:rFonts w:eastAsia="MS Mincho" w:cs="Calibri Light"/>
                <w:i/>
                <w:iCs/>
              </w:rPr>
              <w:t xml:space="preserve">T </w:t>
            </w:r>
            <w:r w:rsidRPr="00D05A27">
              <w:rPr>
                <w:rFonts w:cs="Calibri Light"/>
                <w:i/>
                <w:iCs/>
              </w:rPr>
              <w:t>infusions.</w:t>
            </w:r>
          </w:p>
        </w:tc>
        <w:tc>
          <w:tcPr>
            <w:tcW w:w="5216" w:type="dxa"/>
          </w:tcPr>
          <w:p w14:paraId="0CFD0E5B" w14:textId="0EAA2847" w:rsidR="00DD05AA" w:rsidRPr="00BD5C32" w:rsidRDefault="00DD05AA" w:rsidP="00DD05AA">
            <w:pPr>
              <w:spacing w:before="40" w:after="40" w:line="240" w:lineRule="auto"/>
              <w:rPr>
                <w:rFonts w:cs="Calibri Light"/>
              </w:rPr>
            </w:pPr>
            <w:r w:rsidRPr="00BD5C32">
              <w:rPr>
                <w:rFonts w:cs="Calibri Light"/>
              </w:rPr>
              <w:t xml:space="preserve">This handbook contains the essential information the clinician needs to know to safely set-up, commence and provide necessary documentation for a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Pr="00BD5C32">
              <w:rPr>
                <w:rFonts w:cs="Calibri Light"/>
              </w:rPr>
              <w:t xml:space="preserve"> infusions.</w:t>
            </w:r>
          </w:p>
        </w:tc>
      </w:tr>
      <w:tr w:rsidR="00DD05AA" w:rsidRPr="00BD5C32" w14:paraId="4B9675E7" w14:textId="77777777" w:rsidTr="00EC1666">
        <w:tc>
          <w:tcPr>
            <w:tcW w:w="454" w:type="dxa"/>
          </w:tcPr>
          <w:p w14:paraId="081DC7BF" w14:textId="7A2C2910" w:rsidR="00DD05AA" w:rsidRPr="00BD5C32" w:rsidRDefault="00D05A27" w:rsidP="00DD05AA">
            <w:pPr>
              <w:spacing w:before="40" w:after="40" w:line="240" w:lineRule="auto"/>
              <w:rPr>
                <w:rFonts w:cs="Calibri Light"/>
              </w:rPr>
            </w:pPr>
            <w:r>
              <w:rPr>
                <w:rFonts w:cs="Calibri Light"/>
              </w:rPr>
              <w:t>3</w:t>
            </w:r>
          </w:p>
        </w:tc>
        <w:tc>
          <w:tcPr>
            <w:tcW w:w="3969" w:type="dxa"/>
          </w:tcPr>
          <w:p w14:paraId="22676BA8" w14:textId="55B52655" w:rsidR="00DD05AA" w:rsidRPr="00BD5C32" w:rsidRDefault="00DD05AA" w:rsidP="00DD05AA">
            <w:pPr>
              <w:spacing w:before="40" w:after="40" w:line="240" w:lineRule="auto"/>
              <w:rPr>
                <w:rFonts w:cs="Calibri Light"/>
              </w:rPr>
            </w:pPr>
            <w:r w:rsidRPr="00BD5C32">
              <w:rPr>
                <w:rFonts w:cs="Calibri Light"/>
                <w:i/>
                <w:iCs/>
              </w:rPr>
              <w:t xml:space="preserve">Setting up and commencing a </w:t>
            </w:r>
            <w:r w:rsidRPr="00BD5C32">
              <w:rPr>
                <w:rFonts w:eastAsia="MS Mincho" w:cs="Calibri Light"/>
                <w:i/>
                <w:iCs/>
              </w:rPr>
              <w:t xml:space="preserve">NIKI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00D05A27" w:rsidRPr="00BD5C32">
              <w:rPr>
                <w:rFonts w:eastAsia="MS Mincho" w:cs="Calibri Light"/>
              </w:rPr>
              <w:t xml:space="preserve"> </w:t>
            </w:r>
            <w:r w:rsidRPr="00BD5C32">
              <w:rPr>
                <w:rFonts w:cs="Calibri Light"/>
                <w:i/>
                <w:iCs/>
              </w:rPr>
              <w:t>syringe pump infusion with a new syringe:</w:t>
            </w:r>
            <w:r w:rsidRPr="00BD5C32">
              <w:rPr>
                <w:rFonts w:cs="Calibri Light"/>
              </w:rPr>
              <w:t xml:space="preserve"> A step-by-step guide</w:t>
            </w:r>
          </w:p>
        </w:tc>
        <w:tc>
          <w:tcPr>
            <w:tcW w:w="5216" w:type="dxa"/>
          </w:tcPr>
          <w:p w14:paraId="7499CE91" w14:textId="53C6F035" w:rsidR="00DD05AA" w:rsidRPr="00BD5C32" w:rsidRDefault="00DD05AA" w:rsidP="00DD05AA">
            <w:pPr>
              <w:spacing w:before="40" w:after="40" w:line="240" w:lineRule="auto"/>
              <w:rPr>
                <w:rFonts w:cs="Calibri Light"/>
              </w:rPr>
            </w:pPr>
            <w:r w:rsidRPr="00BD5C32">
              <w:rPr>
                <w:rFonts w:cs="Calibri Light"/>
              </w:rPr>
              <w:t xml:space="preserve">This illustrated guide explains how to start a </w:t>
            </w:r>
            <w:r w:rsidR="00207913" w:rsidRPr="00BD5C32">
              <w:rPr>
                <w:rFonts w:eastAsia="MS Mincho" w:cs="Calibri Light"/>
              </w:rPr>
              <w:t xml:space="preserve">NIKI </w:t>
            </w:r>
            <w:r w:rsidR="00207913" w:rsidRPr="00D05A27">
              <w:rPr>
                <w:rFonts w:eastAsia="MS Mincho" w:cs="Calibri Light"/>
              </w:rPr>
              <w:t>T34</w:t>
            </w:r>
            <w:r w:rsidR="00207913" w:rsidRPr="00A63CDF">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T34</w:t>
            </w:r>
            <w:r w:rsidR="00207913" w:rsidRPr="00DD05AA">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207913">
              <w:rPr>
                <w:rFonts w:eastAsia="MS Mincho" w:cs="Calibri Light"/>
                <w:vertAlign w:val="superscript"/>
              </w:rPr>
              <w:t>TM</w:t>
            </w:r>
            <w:r w:rsidR="00207913" w:rsidRPr="00DD05AA">
              <w:rPr>
                <w:rFonts w:eastAsia="MS Mincho" w:cs="Calibri Light"/>
                <w:i/>
                <w:iCs/>
                <w:vertAlign w:val="superscript"/>
              </w:rPr>
              <w:t xml:space="preserve"> </w:t>
            </w:r>
            <w:r w:rsidR="00207913" w:rsidRPr="00D05A27">
              <w:rPr>
                <w:rFonts w:eastAsia="MS Mincho" w:cs="Calibri Light"/>
              </w:rPr>
              <w:t>T</w:t>
            </w:r>
            <w:r w:rsidR="00207913" w:rsidRPr="00BD5C32">
              <w:rPr>
                <w:rFonts w:eastAsia="MS Mincho" w:cs="Calibri Light"/>
              </w:rPr>
              <w:t xml:space="preserve"> </w:t>
            </w:r>
            <w:r w:rsidRPr="00BD5C32">
              <w:rPr>
                <w:rFonts w:cs="Calibri Light"/>
              </w:rPr>
              <w:t>syringe pump infusion using a step-by-step approach.</w:t>
            </w:r>
          </w:p>
        </w:tc>
      </w:tr>
      <w:tr w:rsidR="00DD05AA" w:rsidRPr="00BD5C32" w14:paraId="6A8912B3" w14:textId="77777777" w:rsidTr="00EC1666">
        <w:tc>
          <w:tcPr>
            <w:tcW w:w="454" w:type="dxa"/>
          </w:tcPr>
          <w:p w14:paraId="7243DAF3" w14:textId="61745685" w:rsidR="00DD05AA" w:rsidRPr="00BD5C32" w:rsidRDefault="00D05A27" w:rsidP="00DD05AA">
            <w:pPr>
              <w:spacing w:before="40" w:after="40" w:line="240" w:lineRule="auto"/>
              <w:rPr>
                <w:rFonts w:cs="Calibri Light"/>
              </w:rPr>
            </w:pPr>
            <w:r>
              <w:rPr>
                <w:rFonts w:cs="Calibri Light"/>
              </w:rPr>
              <w:t>4</w:t>
            </w:r>
          </w:p>
        </w:tc>
        <w:tc>
          <w:tcPr>
            <w:tcW w:w="3969" w:type="dxa"/>
          </w:tcPr>
          <w:p w14:paraId="41DF61C4" w14:textId="77777777" w:rsidR="00DD05AA" w:rsidRPr="00BD5C32" w:rsidRDefault="00DD05AA" w:rsidP="00DD05AA">
            <w:pPr>
              <w:spacing w:before="40" w:after="40" w:line="240" w:lineRule="auto"/>
              <w:rPr>
                <w:rFonts w:cs="Calibri Light"/>
              </w:rPr>
            </w:pPr>
            <w:r w:rsidRPr="00BD5C32">
              <w:rPr>
                <w:rFonts w:cs="Calibri Light"/>
              </w:rPr>
              <w:t xml:space="preserve">Short training videos </w:t>
            </w:r>
          </w:p>
        </w:tc>
        <w:tc>
          <w:tcPr>
            <w:tcW w:w="5216" w:type="dxa"/>
          </w:tcPr>
          <w:p w14:paraId="31B678E4" w14:textId="69906A3E" w:rsidR="00DD05AA" w:rsidRPr="00BD5C32" w:rsidRDefault="00DD05AA" w:rsidP="00DD05AA">
            <w:pPr>
              <w:spacing w:before="40" w:after="40" w:line="240" w:lineRule="auto"/>
              <w:rPr>
                <w:rFonts w:cs="Calibri Light"/>
              </w:rPr>
            </w:pPr>
            <w:r w:rsidRPr="00BD5C32">
              <w:rPr>
                <w:rFonts w:cs="Calibri Light"/>
              </w:rPr>
              <w:t xml:space="preserve">Three videos illustrate some of the essential elements for ensuring safe delivery of the </w:t>
            </w:r>
            <w:r w:rsidRPr="00BD5C32">
              <w:rPr>
                <w:rFonts w:eastAsia="MS Mincho" w:cs="Calibri Light"/>
              </w:rPr>
              <w:t xml:space="preserve">NIKI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Pr="00BD5C32">
              <w:rPr>
                <w:rFonts w:eastAsia="MS Mincho" w:cs="Calibri Light"/>
              </w:rPr>
              <w:t xml:space="preserve"> </w:t>
            </w:r>
            <w:r w:rsidRPr="00BD5C32">
              <w:rPr>
                <w:rFonts w:cs="Calibri Light"/>
              </w:rPr>
              <w:t>syringe pump infusions:</w:t>
            </w:r>
          </w:p>
          <w:p w14:paraId="404890C1" w14:textId="1075BE9E" w:rsidR="00DD05AA" w:rsidRPr="00BD5C32" w:rsidRDefault="00DD05AA" w:rsidP="00DD05AA">
            <w:pPr>
              <w:spacing w:before="40" w:after="40" w:line="240" w:lineRule="auto"/>
              <w:rPr>
                <w:rFonts w:cs="Calibri Light"/>
              </w:rPr>
            </w:pPr>
            <w:r w:rsidRPr="00BD5C32">
              <w:rPr>
                <w:rFonts w:cs="Calibri Light"/>
              </w:rPr>
              <w:t>Video 1 - Using syringe pumps in the clinical environment</w:t>
            </w:r>
          </w:p>
          <w:p w14:paraId="3AE6125B" w14:textId="039A4477" w:rsidR="00DD05AA" w:rsidRPr="00BD5C32" w:rsidRDefault="00DD05AA" w:rsidP="00DD05AA">
            <w:pPr>
              <w:spacing w:before="40" w:after="40" w:line="240" w:lineRule="auto"/>
              <w:rPr>
                <w:rFonts w:cs="Calibri Light"/>
              </w:rPr>
            </w:pPr>
            <w:r w:rsidRPr="00BD5C32">
              <w:rPr>
                <w:rFonts w:cs="Calibri Light"/>
              </w:rPr>
              <w:t xml:space="preserve">Video 2 - Getting to know the </w:t>
            </w:r>
            <w:r w:rsidR="00207913" w:rsidRPr="00BD5C32">
              <w:rPr>
                <w:rFonts w:eastAsia="MS Mincho" w:cs="Calibri Light"/>
              </w:rPr>
              <w:t xml:space="preserve">NIKI </w:t>
            </w:r>
            <w:r w:rsidR="00207913" w:rsidRPr="00D05A27">
              <w:rPr>
                <w:rFonts w:eastAsia="MS Mincho" w:cs="Calibri Light"/>
              </w:rPr>
              <w:t>T34</w:t>
            </w:r>
            <w:r w:rsidR="00207913" w:rsidRPr="00207913">
              <w:rPr>
                <w:rFonts w:eastAsia="MS Mincho" w:cs="Calibri Light"/>
                <w:vertAlign w:val="superscript"/>
              </w:rPr>
              <w:t>TM</w:t>
            </w:r>
            <w:r w:rsidR="00207913">
              <w:rPr>
                <w:rFonts w:eastAsia="MS Mincho" w:cs="Calibri Light"/>
                <w:i/>
                <w:iCs/>
              </w:rPr>
              <w:t xml:space="preserve">, </w:t>
            </w:r>
            <w:r w:rsidR="00207913" w:rsidRPr="00D05A27">
              <w:rPr>
                <w:rFonts w:eastAsia="MS Mincho" w:cs="Calibri Light"/>
              </w:rPr>
              <w:t>T34</w:t>
            </w:r>
            <w:r w:rsidR="00207913" w:rsidRPr="00207913">
              <w:rPr>
                <w:rFonts w:eastAsia="MS Mincho" w:cs="Calibri Light"/>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DD05AA">
              <w:rPr>
                <w:rFonts w:eastAsia="MS Mincho" w:cs="Calibri Light"/>
                <w:i/>
                <w:iCs/>
                <w:vertAlign w:val="superscript"/>
              </w:rPr>
              <w:t xml:space="preserve">TM </w:t>
            </w:r>
            <w:r w:rsidR="00207913" w:rsidRPr="00D05A27">
              <w:rPr>
                <w:rFonts w:eastAsia="MS Mincho" w:cs="Calibri Light"/>
              </w:rPr>
              <w:t>T</w:t>
            </w:r>
            <w:r w:rsidR="00207913" w:rsidRPr="00BD5C32">
              <w:rPr>
                <w:rFonts w:eastAsia="MS Mincho" w:cs="Calibri Light"/>
              </w:rPr>
              <w:t xml:space="preserve"> </w:t>
            </w:r>
            <w:r w:rsidRPr="00BD5C32">
              <w:rPr>
                <w:rFonts w:cs="Calibri Light"/>
              </w:rPr>
              <w:t>syringe pump</w:t>
            </w:r>
          </w:p>
          <w:p w14:paraId="275B0986" w14:textId="70C0200E" w:rsidR="00DD05AA" w:rsidRPr="00BD5C32" w:rsidRDefault="00DD05AA" w:rsidP="00DD05AA">
            <w:pPr>
              <w:spacing w:before="40" w:after="40" w:line="240" w:lineRule="auto"/>
              <w:rPr>
                <w:rFonts w:cs="Calibri Light"/>
              </w:rPr>
            </w:pPr>
            <w:r w:rsidRPr="00BD5C32">
              <w:rPr>
                <w:rFonts w:cs="Calibri Light"/>
              </w:rPr>
              <w:t xml:space="preserve">Video 3 - Starting and subsequent day set up of </w:t>
            </w:r>
            <w:r w:rsidR="00207913" w:rsidRPr="00BD5C32">
              <w:rPr>
                <w:rFonts w:eastAsia="MS Mincho" w:cs="Calibri Light"/>
              </w:rPr>
              <w:t xml:space="preserve">NIKI </w:t>
            </w:r>
            <w:r w:rsidR="00207913" w:rsidRPr="00D05A27">
              <w:rPr>
                <w:rFonts w:eastAsia="MS Mincho" w:cs="Calibri Light"/>
              </w:rPr>
              <w:t>T34</w:t>
            </w:r>
            <w:r w:rsidR="00207913" w:rsidRPr="00A63CDF">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T34</w:t>
            </w:r>
            <w:r w:rsidR="00207913" w:rsidRPr="00DD05AA">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207913">
              <w:rPr>
                <w:rFonts w:eastAsia="MS Mincho" w:cs="Calibri Light"/>
                <w:vertAlign w:val="superscript"/>
              </w:rPr>
              <w:t>TM</w:t>
            </w:r>
            <w:r w:rsidR="00207913" w:rsidRPr="00DD05AA">
              <w:rPr>
                <w:rFonts w:eastAsia="MS Mincho" w:cs="Calibri Light"/>
                <w:i/>
                <w:iCs/>
                <w:vertAlign w:val="superscript"/>
              </w:rPr>
              <w:t xml:space="preserve"> </w:t>
            </w:r>
            <w:r w:rsidR="00207913" w:rsidRPr="00D05A27">
              <w:rPr>
                <w:rFonts w:eastAsia="MS Mincho" w:cs="Calibri Light"/>
              </w:rPr>
              <w:t>T</w:t>
            </w:r>
            <w:r w:rsidR="00207913" w:rsidRPr="00BD5C32">
              <w:rPr>
                <w:rFonts w:eastAsia="MS Mincho" w:cs="Calibri Light"/>
              </w:rPr>
              <w:t xml:space="preserve"> </w:t>
            </w:r>
            <w:r w:rsidRPr="00BD5C32">
              <w:rPr>
                <w:rFonts w:cs="Calibri Light"/>
              </w:rPr>
              <w:t xml:space="preserve">syringe pump infusions. </w:t>
            </w:r>
          </w:p>
        </w:tc>
      </w:tr>
      <w:tr w:rsidR="00DD05AA" w:rsidRPr="00BD5C32" w14:paraId="071837A0" w14:textId="77777777" w:rsidTr="00EC1666">
        <w:tc>
          <w:tcPr>
            <w:tcW w:w="454" w:type="dxa"/>
          </w:tcPr>
          <w:p w14:paraId="3BD21331" w14:textId="4EE6912C" w:rsidR="00DD05AA" w:rsidRPr="00BD5C32" w:rsidRDefault="00DD05AA" w:rsidP="00DD05AA">
            <w:pPr>
              <w:spacing w:before="40" w:after="40" w:line="240" w:lineRule="auto"/>
              <w:rPr>
                <w:rFonts w:cs="Calibri Light"/>
              </w:rPr>
            </w:pPr>
            <w:r w:rsidRPr="00BD5C32">
              <w:rPr>
                <w:rFonts w:cs="Calibri Light"/>
              </w:rPr>
              <w:t>5</w:t>
            </w:r>
          </w:p>
        </w:tc>
        <w:tc>
          <w:tcPr>
            <w:tcW w:w="3969" w:type="dxa"/>
          </w:tcPr>
          <w:p w14:paraId="37AD5C95" w14:textId="77777777" w:rsidR="00DD05AA" w:rsidRPr="00BD5C32" w:rsidRDefault="00DD05AA" w:rsidP="00DD05AA">
            <w:pPr>
              <w:spacing w:before="40" w:after="40" w:line="240" w:lineRule="auto"/>
              <w:rPr>
                <w:rFonts w:cs="Calibri Light"/>
              </w:rPr>
            </w:pPr>
            <w:r w:rsidRPr="00BD5C32">
              <w:rPr>
                <w:rFonts w:cs="Calibri Light"/>
              </w:rPr>
              <w:t>A competency checklist</w:t>
            </w:r>
          </w:p>
        </w:tc>
        <w:tc>
          <w:tcPr>
            <w:tcW w:w="5216" w:type="dxa"/>
          </w:tcPr>
          <w:p w14:paraId="10C59600" w14:textId="5834F8EB" w:rsidR="00DD05AA" w:rsidRPr="00BD5C32" w:rsidRDefault="00DD05AA" w:rsidP="00DD05AA">
            <w:pPr>
              <w:spacing w:before="40" w:after="40" w:line="240" w:lineRule="auto"/>
              <w:rPr>
                <w:rFonts w:cs="Calibri Light"/>
              </w:rPr>
            </w:pPr>
            <w:r w:rsidRPr="00BD5C32">
              <w:rPr>
                <w:rFonts w:cs="Calibri Light"/>
              </w:rPr>
              <w:t xml:space="preserve">This checklist describes the requirements for ongoing demonstration of competency for safe and effective use of a </w:t>
            </w:r>
            <w:r w:rsidR="00207913" w:rsidRPr="00BD5C32">
              <w:rPr>
                <w:rFonts w:eastAsia="MS Mincho" w:cs="Calibri Light"/>
              </w:rPr>
              <w:t xml:space="preserve">NIKI </w:t>
            </w:r>
            <w:r w:rsidR="00207913" w:rsidRPr="00D05A27">
              <w:rPr>
                <w:rFonts w:eastAsia="MS Mincho" w:cs="Calibri Light"/>
              </w:rPr>
              <w:t>T34</w:t>
            </w:r>
            <w:r w:rsidR="00207913" w:rsidRPr="00A63CDF">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T34</w:t>
            </w:r>
            <w:r w:rsidR="00207913" w:rsidRPr="00DD05AA">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DD05AA">
              <w:rPr>
                <w:rFonts w:eastAsia="MS Mincho" w:cs="Calibri Light"/>
                <w:i/>
                <w:iCs/>
                <w:vertAlign w:val="superscript"/>
              </w:rPr>
              <w:t xml:space="preserve">TM </w:t>
            </w:r>
            <w:r w:rsidR="00207913" w:rsidRPr="00D05A27">
              <w:rPr>
                <w:rFonts w:eastAsia="MS Mincho" w:cs="Calibri Light"/>
              </w:rPr>
              <w:t>T</w:t>
            </w:r>
            <w:r w:rsidR="00207913" w:rsidRPr="00BD5C32">
              <w:rPr>
                <w:rFonts w:eastAsia="MS Mincho" w:cs="Calibri Light"/>
              </w:rPr>
              <w:t xml:space="preserve"> </w:t>
            </w:r>
            <w:r w:rsidRPr="00BD5C32">
              <w:rPr>
                <w:rFonts w:cs="Calibri Light"/>
              </w:rPr>
              <w:t>syringe pump.</w:t>
            </w:r>
          </w:p>
        </w:tc>
      </w:tr>
    </w:tbl>
    <w:p w14:paraId="5AE2992E" w14:textId="77777777" w:rsidR="00674A0C" w:rsidRDefault="00674A0C" w:rsidP="00BB521A">
      <w:pPr>
        <w:spacing w:line="240" w:lineRule="auto"/>
        <w:jc w:val="both"/>
        <w:rPr>
          <w:rFonts w:eastAsia="MS Mincho" w:cs="Calibri Light"/>
        </w:rPr>
      </w:pPr>
    </w:p>
    <w:p w14:paraId="678AA53C" w14:textId="4A3872F0" w:rsidR="00BB521A" w:rsidRPr="00345C2F" w:rsidRDefault="00C2322F" w:rsidP="00BB521A">
      <w:pPr>
        <w:pStyle w:val="Heading2"/>
        <w:rPr>
          <w:rFonts w:ascii="Calibri Light" w:hAnsi="Calibri Light" w:cs="Calibri Light"/>
        </w:rPr>
      </w:pPr>
      <w:bookmarkStart w:id="33" w:name="_Toc44685414"/>
      <w:r>
        <w:rPr>
          <w:rFonts w:ascii="Calibri Light" w:hAnsi="Calibri Light" w:cs="Calibri Light"/>
        </w:rPr>
        <w:t>U</w:t>
      </w:r>
      <w:r w:rsidR="001C550F" w:rsidRPr="00345C2F">
        <w:rPr>
          <w:rFonts w:ascii="Calibri Light" w:hAnsi="Calibri Light" w:cs="Calibri Light"/>
        </w:rPr>
        <w:t xml:space="preserve">se of the </w:t>
      </w:r>
      <w:r w:rsidR="00894AE8" w:rsidRPr="00345C2F">
        <w:rPr>
          <w:rFonts w:ascii="Calibri Light" w:eastAsia="MS Mincho" w:hAnsi="Calibri Light" w:cs="Calibri Light"/>
        </w:rPr>
        <w:t>NIKI T34</w:t>
      </w:r>
      <w:r w:rsidR="00894AE8" w:rsidRPr="00D84593">
        <w:rPr>
          <w:rFonts w:ascii="Calibri Light" w:eastAsia="MS Mincho" w:hAnsi="Calibri Light" w:cs="Calibri Light"/>
          <w:vertAlign w:val="superscript"/>
        </w:rPr>
        <w:t>TM</w:t>
      </w:r>
      <w:r w:rsidR="00894AE8" w:rsidRPr="00345C2F">
        <w:rPr>
          <w:rFonts w:ascii="Calibri Light" w:eastAsia="MS Mincho" w:hAnsi="Calibri Light" w:cs="Calibri Light"/>
        </w:rPr>
        <w:t xml:space="preserve"> </w:t>
      </w:r>
      <w:r w:rsidR="001C550F" w:rsidRPr="00345C2F">
        <w:rPr>
          <w:rFonts w:ascii="Calibri Light" w:hAnsi="Calibri Light" w:cs="Calibri Light"/>
        </w:rPr>
        <w:t>syringe pump</w:t>
      </w:r>
      <w:bookmarkEnd w:id="33"/>
    </w:p>
    <w:p w14:paraId="1975C28E" w14:textId="5892BCB6" w:rsidR="00BB521A" w:rsidRPr="00345C2F" w:rsidRDefault="00C2322F" w:rsidP="00751E92">
      <w:pPr>
        <w:pStyle w:val="Heading3"/>
      </w:pPr>
      <w:bookmarkStart w:id="34" w:name="_Toc44685415"/>
      <w:r>
        <w:t>S</w:t>
      </w:r>
      <w:r w:rsidR="00BB521A" w:rsidRPr="00345C2F">
        <w:t>uitable patient</w:t>
      </w:r>
      <w:r>
        <w:t>s</w:t>
      </w:r>
      <w:bookmarkEnd w:id="34"/>
    </w:p>
    <w:p w14:paraId="06914C15" w14:textId="7FC57C0D" w:rsidR="00AF0A06" w:rsidRPr="00345C2F" w:rsidRDefault="00BB521A" w:rsidP="00EA09FF">
      <w:pPr>
        <w:spacing w:line="240" w:lineRule="auto"/>
        <w:jc w:val="both"/>
        <w:rPr>
          <w:rFonts w:eastAsia="MS Mincho" w:cs="Calibri Light"/>
        </w:rPr>
      </w:pPr>
      <w:r w:rsidRPr="00345C2F">
        <w:rPr>
          <w:rFonts w:eastAsia="MS Mincho" w:cs="Calibri Light"/>
        </w:rPr>
        <w:t xml:space="preserve">Health professionals should </w:t>
      </w:r>
      <w:r w:rsidR="00B202CB" w:rsidRPr="00345C2F">
        <w:rPr>
          <w:rFonts w:eastAsia="MS Mincho" w:cs="Calibri Light"/>
        </w:rPr>
        <w:t xml:space="preserve">proactively </w:t>
      </w:r>
      <w:r w:rsidRPr="00345C2F">
        <w:rPr>
          <w:rFonts w:eastAsia="MS Mincho" w:cs="Calibri Light"/>
        </w:rPr>
        <w:t xml:space="preserve">identify when a person receiving palliative care may require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 xml:space="preserve">syringe pump </w:t>
      </w:r>
      <w:r w:rsidR="00C2322F">
        <w:rPr>
          <w:rFonts w:cs="Calibri Light"/>
        </w:rPr>
        <w:t xml:space="preserve">infusion </w:t>
      </w:r>
      <w:r w:rsidRPr="00345C2F">
        <w:rPr>
          <w:rFonts w:eastAsia="MS Mincho" w:cs="Calibri Light"/>
        </w:rPr>
        <w:t xml:space="preserve">to deliver </w:t>
      </w:r>
      <w:bookmarkStart w:id="35" w:name="_Hlk40686297"/>
      <w:r w:rsidRPr="00345C2F">
        <w:rPr>
          <w:rFonts w:eastAsia="MS Mincho" w:cs="Calibri Light"/>
        </w:rPr>
        <w:t>medi</w:t>
      </w:r>
      <w:r w:rsidR="002B6E89" w:rsidRPr="00345C2F">
        <w:rPr>
          <w:rFonts w:eastAsia="MS Mincho" w:cs="Calibri Light"/>
        </w:rPr>
        <w:t>cine</w:t>
      </w:r>
      <w:bookmarkEnd w:id="35"/>
      <w:r w:rsidR="00B202CB" w:rsidRPr="00345C2F">
        <w:rPr>
          <w:rFonts w:eastAsia="MS Mincho" w:cs="Calibri Light"/>
        </w:rPr>
        <w:t>/s</w:t>
      </w:r>
      <w:r w:rsidR="00AF0A06" w:rsidRPr="00345C2F">
        <w:rPr>
          <w:rFonts w:eastAsia="MS Mincho" w:cs="Calibri Light"/>
        </w:rPr>
        <w:t xml:space="preserve">. </w:t>
      </w:r>
    </w:p>
    <w:p w14:paraId="55B58BFD" w14:textId="7FF574DD" w:rsidR="00BB521A" w:rsidRPr="00345C2F" w:rsidRDefault="00AF0A06" w:rsidP="00EA09FF">
      <w:pPr>
        <w:spacing w:line="240" w:lineRule="auto"/>
        <w:jc w:val="both"/>
        <w:rPr>
          <w:rFonts w:eastAsia="MS Mincho" w:cs="Calibri Light"/>
        </w:rPr>
      </w:pPr>
      <w:r w:rsidRPr="00345C2F">
        <w:rPr>
          <w:rFonts w:eastAsia="MS Mincho" w:cs="Calibri Light"/>
        </w:rPr>
        <w:t>Some</w:t>
      </w:r>
      <w:r w:rsidR="00BB521A" w:rsidRPr="00345C2F">
        <w:rPr>
          <w:rFonts w:eastAsia="MS Mincho" w:cs="Calibri Light"/>
        </w:rPr>
        <w:t xml:space="preserve"> indications include: </w:t>
      </w:r>
    </w:p>
    <w:p w14:paraId="30C850E9"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Persistent nausea and vomiting</w:t>
      </w:r>
    </w:p>
    <w:p w14:paraId="0FD4D8FC"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Dysphagia</w:t>
      </w:r>
    </w:p>
    <w:p w14:paraId="7394E2F5"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Gastrointestinal obstruction</w:t>
      </w:r>
    </w:p>
    <w:p w14:paraId="31D3BFAD" w14:textId="0087DCBC"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Poor absorption of oral </w:t>
      </w:r>
      <w:r w:rsidR="002B6E89" w:rsidRPr="00345C2F">
        <w:rPr>
          <w:rFonts w:eastAsia="MS Mincho" w:cs="Calibri Light"/>
        </w:rPr>
        <w:t>medicine</w:t>
      </w:r>
      <w:r w:rsidRPr="00345C2F">
        <w:rPr>
          <w:rFonts w:eastAsia="MS Mincho" w:cs="Calibri Light"/>
        </w:rPr>
        <w:t xml:space="preserve"> </w:t>
      </w:r>
    </w:p>
    <w:p w14:paraId="236D0E44" w14:textId="5F8C276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Weakness and/or alteration in a patient’s level of consciousness; </w:t>
      </w:r>
      <w:r w:rsidR="00C2322F">
        <w:rPr>
          <w:rFonts w:eastAsia="MS Mincho" w:cs="Calibri Light"/>
        </w:rPr>
        <w:t>or</w:t>
      </w:r>
    </w:p>
    <w:p w14:paraId="29C905F2" w14:textId="49459802"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Any other reason where the administration of oral </w:t>
      </w:r>
      <w:r w:rsidR="002B6E89" w:rsidRPr="00345C2F">
        <w:rPr>
          <w:rFonts w:eastAsia="MS Mincho" w:cs="Calibri Light"/>
        </w:rPr>
        <w:t>medicines</w:t>
      </w:r>
      <w:r w:rsidRPr="00345C2F">
        <w:rPr>
          <w:rFonts w:eastAsia="MS Mincho" w:cs="Calibri Light"/>
        </w:rPr>
        <w:t xml:space="preserve"> is inappropriate or likely to be ineffectiv</w:t>
      </w:r>
      <w:r w:rsidR="00C2322F">
        <w:rPr>
          <w:rFonts w:eastAsia="MS Mincho" w:cs="Calibri Light"/>
        </w:rPr>
        <w:t>e</w:t>
      </w:r>
      <w:r w:rsidR="00674A0C">
        <w:rPr>
          <w:rFonts w:eastAsia="MS Mincho" w:cs="Calibri Light"/>
        </w:rPr>
        <w:t>.</w:t>
      </w:r>
    </w:p>
    <w:p w14:paraId="34D5E1D3" w14:textId="78EA60D3" w:rsidR="00BB521A" w:rsidRPr="00345C2F" w:rsidRDefault="00BB521A" w:rsidP="00EA09FF">
      <w:pPr>
        <w:spacing w:before="160"/>
        <w:jc w:val="both"/>
        <w:rPr>
          <w:rFonts w:eastAsia="MS Mincho" w:cs="Calibri Light"/>
        </w:rPr>
      </w:pPr>
      <w:r w:rsidRPr="00345C2F">
        <w:rPr>
          <w:rFonts w:eastAsia="MS Mincho" w:cs="Calibri Light"/>
        </w:rPr>
        <w:t xml:space="preserve">Health professionals should: </w:t>
      </w:r>
    </w:p>
    <w:p w14:paraId="5775252F" w14:textId="010D0641"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Provide an opportunity for the </w:t>
      </w:r>
      <w:r w:rsidR="00AF0A06" w:rsidRPr="00345C2F">
        <w:rPr>
          <w:rFonts w:eastAsia="MS Mincho" w:cs="Calibri Light"/>
        </w:rPr>
        <w:t xml:space="preserve">patient and </w:t>
      </w:r>
      <w:r w:rsidR="00C2322F">
        <w:rPr>
          <w:rFonts w:eastAsia="MS Mincho" w:cs="Calibri Light"/>
        </w:rPr>
        <w:t>family</w:t>
      </w:r>
      <w:r w:rsidRPr="00345C2F">
        <w:rPr>
          <w:rFonts w:eastAsia="MS Mincho" w:cs="Calibri Light"/>
        </w:rPr>
        <w:t xml:space="preserve"> to express any fears and anxieties that they may have around the </w:t>
      </w:r>
      <w:r w:rsidR="00F333D2">
        <w:rPr>
          <w:rFonts w:eastAsia="MS Mincho" w:cs="Calibri Light"/>
        </w:rPr>
        <w:t xml:space="preserve">use of a </w:t>
      </w:r>
      <w:r w:rsidRPr="00345C2F">
        <w:rPr>
          <w:rFonts w:eastAsia="MS Mincho" w:cs="Calibri Light"/>
        </w:rPr>
        <w:t>syringe pump and medicines to be administered.</w:t>
      </w:r>
    </w:p>
    <w:p w14:paraId="6AD0C71A" w14:textId="4B6767F6" w:rsidR="005939F0" w:rsidRPr="00345C2F" w:rsidRDefault="00C2322F" w:rsidP="00751E92">
      <w:pPr>
        <w:pStyle w:val="Heading3"/>
      </w:pPr>
      <w:bookmarkStart w:id="36" w:name="_Toc44685416"/>
      <w:r>
        <w:t>S</w:t>
      </w:r>
      <w:r w:rsidR="005939F0" w:rsidRPr="00345C2F">
        <w:t>ite selection</w:t>
      </w:r>
      <w:r>
        <w:t xml:space="preserve"> for the subcutaneous cannula:</w:t>
      </w:r>
      <w:bookmarkEnd w:id="36"/>
    </w:p>
    <w:p w14:paraId="78381D86" w14:textId="42AF9AD7" w:rsidR="004E19B4" w:rsidRPr="00345C2F" w:rsidRDefault="00F333D2" w:rsidP="00EA09FF">
      <w:pPr>
        <w:numPr>
          <w:ilvl w:val="0"/>
          <w:numId w:val="1"/>
        </w:numPr>
        <w:spacing w:before="60"/>
        <w:ind w:left="714" w:hanging="357"/>
        <w:contextualSpacing/>
        <w:jc w:val="both"/>
        <w:rPr>
          <w:rFonts w:eastAsia="MS Mincho" w:cs="Calibri Light"/>
        </w:rPr>
      </w:pPr>
      <w:r>
        <w:rPr>
          <w:rFonts w:eastAsia="MS Mincho" w:cs="Calibri Light"/>
        </w:rPr>
        <w:t>Inappropriate</w:t>
      </w:r>
      <w:r w:rsidR="004E19B4" w:rsidRPr="00345C2F">
        <w:rPr>
          <w:rFonts w:eastAsia="MS Mincho" w:cs="Calibri Light"/>
        </w:rPr>
        <w:t xml:space="preserve"> site selection can lead to poor medicine absorption and ineffective therapeutic effect</w:t>
      </w:r>
    </w:p>
    <w:p w14:paraId="6A3E1792" w14:textId="22F7FCC3" w:rsidR="005939F0" w:rsidRPr="00F333D2" w:rsidRDefault="005939F0" w:rsidP="00EA09FF">
      <w:pPr>
        <w:numPr>
          <w:ilvl w:val="0"/>
          <w:numId w:val="1"/>
        </w:numPr>
        <w:spacing w:before="60"/>
        <w:ind w:left="714" w:hanging="357"/>
        <w:contextualSpacing/>
        <w:jc w:val="both"/>
        <w:rPr>
          <w:rFonts w:eastAsia="MS Mincho" w:cs="Calibri Light"/>
        </w:rPr>
      </w:pPr>
      <w:r w:rsidRPr="00F333D2">
        <w:rPr>
          <w:rFonts w:eastAsia="MS Mincho" w:cs="Calibri Light"/>
        </w:rPr>
        <w:t xml:space="preserve">Site selection </w:t>
      </w:r>
      <w:r w:rsidR="00C2322F" w:rsidRPr="00F333D2">
        <w:rPr>
          <w:rFonts w:eastAsia="MS Mincho" w:cs="Calibri Light"/>
        </w:rPr>
        <w:t>should consider</w:t>
      </w:r>
      <w:r w:rsidRPr="00F333D2">
        <w:rPr>
          <w:rFonts w:eastAsia="MS Mincho" w:cs="Calibri Light"/>
        </w:rPr>
        <w:t xml:space="preserve"> the patient</w:t>
      </w:r>
      <w:r w:rsidR="00B76360" w:rsidRPr="00F333D2">
        <w:rPr>
          <w:rFonts w:eastAsia="MS Mincho" w:cs="Calibri Light"/>
        </w:rPr>
        <w:t>’</w:t>
      </w:r>
      <w:r w:rsidR="00C2322F" w:rsidRPr="00F333D2">
        <w:rPr>
          <w:rFonts w:eastAsia="MS Mincho" w:cs="Calibri Light"/>
        </w:rPr>
        <w:t xml:space="preserve">s choice </w:t>
      </w:r>
      <w:r w:rsidRPr="00F333D2">
        <w:rPr>
          <w:rFonts w:eastAsia="MS Mincho" w:cs="Calibri Light"/>
        </w:rPr>
        <w:t>and comfort</w:t>
      </w:r>
      <w:r w:rsidR="00F333D2" w:rsidRPr="00F333D2">
        <w:rPr>
          <w:rFonts w:eastAsia="MS Mincho" w:cs="Calibri Light"/>
        </w:rPr>
        <w:t xml:space="preserve">, </w:t>
      </w:r>
      <w:r w:rsidRPr="00F333D2">
        <w:rPr>
          <w:rFonts w:eastAsia="MS Mincho" w:cs="Calibri Light"/>
        </w:rPr>
        <w:t>the patient's mobility, skin condition</w:t>
      </w:r>
      <w:r w:rsidR="00C2322F" w:rsidRPr="00F333D2">
        <w:rPr>
          <w:rFonts w:eastAsia="MS Mincho" w:cs="Calibri Light"/>
        </w:rPr>
        <w:t xml:space="preserve"> and</w:t>
      </w:r>
      <w:r w:rsidRPr="00F333D2">
        <w:rPr>
          <w:rFonts w:eastAsia="MS Mincho" w:cs="Calibri Light"/>
        </w:rPr>
        <w:t xml:space="preserve"> ease of access </w:t>
      </w:r>
    </w:p>
    <w:p w14:paraId="25E92380" w14:textId="6D0AC3DC" w:rsidR="000A31F2" w:rsidRPr="00345C2F" w:rsidRDefault="00C2322F" w:rsidP="00EA09FF">
      <w:pPr>
        <w:numPr>
          <w:ilvl w:val="0"/>
          <w:numId w:val="1"/>
        </w:numPr>
        <w:spacing w:before="60"/>
        <w:ind w:left="714" w:hanging="357"/>
        <w:contextualSpacing/>
        <w:jc w:val="both"/>
        <w:rPr>
          <w:rFonts w:eastAsia="MS Mincho" w:cs="Calibri Light"/>
        </w:rPr>
      </w:pPr>
      <w:r>
        <w:rPr>
          <w:rFonts w:eastAsia="MS Mincho" w:cs="Calibri Light"/>
        </w:rPr>
        <w:t>Site selection location m</w:t>
      </w:r>
      <w:r w:rsidR="005939F0" w:rsidRPr="00345C2F">
        <w:rPr>
          <w:rFonts w:eastAsia="MS Mincho" w:cs="Calibri Light"/>
        </w:rPr>
        <w:t xml:space="preserve">ust be clearly documented </w:t>
      </w:r>
    </w:p>
    <w:p w14:paraId="0E788CFC" w14:textId="3E2E4A45" w:rsidR="005939F0" w:rsidRPr="00345C2F" w:rsidRDefault="000A31F2"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The site should be </w:t>
      </w:r>
      <w:r w:rsidR="005939F0" w:rsidRPr="00345C2F">
        <w:rPr>
          <w:rFonts w:eastAsia="MS Mincho" w:cs="Calibri Light"/>
        </w:rPr>
        <w:t>assessed</w:t>
      </w:r>
      <w:r w:rsidRPr="00345C2F">
        <w:rPr>
          <w:rFonts w:eastAsia="MS Mincho" w:cs="Calibri Light"/>
        </w:rPr>
        <w:t xml:space="preserve"> regularly</w:t>
      </w:r>
      <w:r w:rsidR="004A4220" w:rsidRPr="00345C2F">
        <w:rPr>
          <w:rFonts w:eastAsia="MS Mincho" w:cs="Calibri Light"/>
        </w:rPr>
        <w:t>.</w:t>
      </w:r>
    </w:p>
    <w:p w14:paraId="49DB212E" w14:textId="74599006" w:rsidR="005939F0" w:rsidRPr="00B24773" w:rsidRDefault="005939F0" w:rsidP="00B24773">
      <w:pPr>
        <w:numPr>
          <w:ilvl w:val="0"/>
          <w:numId w:val="1"/>
        </w:numPr>
        <w:spacing w:before="60"/>
        <w:ind w:left="714" w:hanging="357"/>
        <w:contextualSpacing/>
        <w:jc w:val="both"/>
        <w:rPr>
          <w:rFonts w:eastAsia="MS Mincho" w:cs="Calibri Light"/>
        </w:rPr>
      </w:pPr>
      <w:r w:rsidRPr="00B24773">
        <w:rPr>
          <w:rFonts w:eastAsia="MS Mincho" w:cs="Calibri Light"/>
        </w:rPr>
        <w:t>Sites to avoid:</w:t>
      </w:r>
    </w:p>
    <w:p w14:paraId="7694B88D" w14:textId="48168587" w:rsidR="005939F0" w:rsidRPr="00345C2F" w:rsidRDefault="005939F0" w:rsidP="00B24773">
      <w:pPr>
        <w:numPr>
          <w:ilvl w:val="0"/>
          <w:numId w:val="23"/>
        </w:numPr>
        <w:spacing w:before="60"/>
        <w:contextualSpacing/>
        <w:rPr>
          <w:rFonts w:cs="Calibri Light"/>
        </w:rPr>
      </w:pPr>
      <w:r w:rsidRPr="00345C2F">
        <w:rPr>
          <w:rFonts w:cs="Calibri Light"/>
        </w:rPr>
        <w:lastRenderedPageBreak/>
        <w:t>Any area that restricts body and limb movement (i.e.</w:t>
      </w:r>
      <w:r w:rsidR="00B202CB" w:rsidRPr="00345C2F">
        <w:rPr>
          <w:rFonts w:cs="Calibri Light"/>
        </w:rPr>
        <w:t xml:space="preserve"> </w:t>
      </w:r>
      <w:r w:rsidRPr="00345C2F">
        <w:rPr>
          <w:rFonts w:cs="Calibri Light"/>
        </w:rPr>
        <w:t>skin folds, joints)</w:t>
      </w:r>
    </w:p>
    <w:p w14:paraId="4278E711" w14:textId="77777777" w:rsidR="005939F0" w:rsidRPr="00345C2F" w:rsidRDefault="005939F0" w:rsidP="00B24773">
      <w:pPr>
        <w:numPr>
          <w:ilvl w:val="0"/>
          <w:numId w:val="23"/>
        </w:numPr>
        <w:spacing w:before="60"/>
        <w:contextualSpacing/>
        <w:rPr>
          <w:rFonts w:cs="Calibri Light"/>
        </w:rPr>
      </w:pPr>
      <w:r w:rsidRPr="00345C2F">
        <w:rPr>
          <w:rFonts w:cs="Calibri Light"/>
        </w:rPr>
        <w:t>Breast tissue</w:t>
      </w:r>
    </w:p>
    <w:p w14:paraId="33455C1B" w14:textId="78BB55C9" w:rsidR="005939F0" w:rsidRPr="00345C2F" w:rsidRDefault="005939F0" w:rsidP="00B24773">
      <w:pPr>
        <w:numPr>
          <w:ilvl w:val="0"/>
          <w:numId w:val="23"/>
        </w:numPr>
        <w:spacing w:before="60"/>
        <w:contextualSpacing/>
        <w:rPr>
          <w:rFonts w:cs="Calibri Light"/>
        </w:rPr>
      </w:pPr>
      <w:r w:rsidRPr="00345C2F">
        <w:rPr>
          <w:rFonts w:cs="Calibri Light"/>
        </w:rPr>
        <w:t xml:space="preserve">Areas of obvious bruising, swelling, infection, redness, inflammation, bony </w:t>
      </w:r>
      <w:r w:rsidR="002A78B3" w:rsidRPr="00345C2F">
        <w:rPr>
          <w:rFonts w:cs="Calibri Light"/>
        </w:rPr>
        <w:t>prominences</w:t>
      </w:r>
      <w:r w:rsidRPr="00345C2F">
        <w:rPr>
          <w:rFonts w:cs="Calibri Light"/>
        </w:rPr>
        <w:t>, tumour site, ascites, scarred areas, lymph</w:t>
      </w:r>
      <w:r w:rsidR="00B202CB" w:rsidRPr="00345C2F">
        <w:rPr>
          <w:rFonts w:cs="Calibri Light"/>
        </w:rPr>
        <w:t>o</w:t>
      </w:r>
      <w:r w:rsidRPr="00345C2F">
        <w:rPr>
          <w:rFonts w:cs="Calibri Light"/>
        </w:rPr>
        <w:t>edema, oedema and/ or hardened, broken skin.</w:t>
      </w:r>
    </w:p>
    <w:p w14:paraId="06EB44FD" w14:textId="3915A1A7" w:rsidR="005939F0" w:rsidRPr="00345C2F" w:rsidRDefault="005939F0" w:rsidP="00B24773">
      <w:pPr>
        <w:numPr>
          <w:ilvl w:val="0"/>
          <w:numId w:val="23"/>
        </w:numPr>
        <w:spacing w:before="60"/>
        <w:contextualSpacing/>
        <w:rPr>
          <w:rFonts w:cs="Calibri Light"/>
        </w:rPr>
      </w:pPr>
      <w:r w:rsidRPr="00345C2F">
        <w:rPr>
          <w:rFonts w:cs="Calibri Light"/>
        </w:rPr>
        <w:t xml:space="preserve">Irradiated skin areas </w:t>
      </w:r>
    </w:p>
    <w:p w14:paraId="0AC254D6" w14:textId="097D1249" w:rsidR="005939F0" w:rsidRPr="00345C2F" w:rsidRDefault="005939F0" w:rsidP="00B24773">
      <w:pPr>
        <w:numPr>
          <w:ilvl w:val="0"/>
          <w:numId w:val="23"/>
        </w:numPr>
        <w:spacing w:before="60"/>
        <w:contextualSpacing/>
        <w:rPr>
          <w:rFonts w:cs="Calibri Light"/>
        </w:rPr>
      </w:pPr>
      <w:r w:rsidRPr="00345C2F">
        <w:rPr>
          <w:rFonts w:cs="Calibri Light"/>
        </w:rPr>
        <w:t>Areas where there is little subcutaneous tissue (i.e.</w:t>
      </w:r>
      <w:r w:rsidR="00B202CB" w:rsidRPr="00345C2F">
        <w:rPr>
          <w:rFonts w:cs="Calibri Light"/>
        </w:rPr>
        <w:t xml:space="preserve"> </w:t>
      </w:r>
      <w:r w:rsidRPr="00345C2F">
        <w:rPr>
          <w:rFonts w:cs="Calibri Light"/>
        </w:rPr>
        <w:t xml:space="preserve">thin patient outer arms/ </w:t>
      </w:r>
      <w:r w:rsidR="00207913" w:rsidRPr="00345C2F">
        <w:rPr>
          <w:rFonts w:cs="Calibri Light"/>
        </w:rPr>
        <w:t>sub clavicular</w:t>
      </w:r>
      <w:r w:rsidRPr="00345C2F">
        <w:rPr>
          <w:rFonts w:cs="Calibri Light"/>
        </w:rPr>
        <w:t xml:space="preserve"> area).</w:t>
      </w:r>
    </w:p>
    <w:p w14:paraId="37009193" w14:textId="746BE1FC" w:rsidR="005939F0" w:rsidRPr="00B24773" w:rsidRDefault="008A6B1F" w:rsidP="00B24773">
      <w:pPr>
        <w:numPr>
          <w:ilvl w:val="0"/>
          <w:numId w:val="1"/>
        </w:numPr>
        <w:spacing w:before="60"/>
        <w:ind w:left="714" w:hanging="357"/>
        <w:contextualSpacing/>
        <w:jc w:val="both"/>
        <w:rPr>
          <w:rFonts w:eastAsia="MS Mincho" w:cs="Calibri Light"/>
        </w:rPr>
      </w:pPr>
      <w:r w:rsidRPr="00B24773">
        <w:rPr>
          <w:rFonts w:eastAsia="MS Mincho" w:cs="Calibri Light"/>
        </w:rPr>
        <w:t>Additional c</w:t>
      </w:r>
      <w:r w:rsidR="005939F0" w:rsidRPr="00B24773">
        <w:rPr>
          <w:rFonts w:eastAsia="MS Mincho" w:cs="Calibri Light"/>
        </w:rPr>
        <w:t>onsiderations:</w:t>
      </w:r>
    </w:p>
    <w:p w14:paraId="6E7E487E" w14:textId="570F9EA2" w:rsidR="005939F0" w:rsidRPr="00345C2F" w:rsidRDefault="005939F0" w:rsidP="00B24773">
      <w:pPr>
        <w:pStyle w:val="ListParagraph"/>
        <w:numPr>
          <w:ilvl w:val="0"/>
          <w:numId w:val="24"/>
        </w:numPr>
        <w:contextualSpacing/>
      </w:pPr>
      <w:r w:rsidRPr="00345C2F">
        <w:t>For confused patients</w:t>
      </w:r>
      <w:r w:rsidR="00AF0A06" w:rsidRPr="00345C2F">
        <w:t>,</w:t>
      </w:r>
      <w:r w:rsidRPr="00345C2F">
        <w:t xml:space="preserve"> consider a </w:t>
      </w:r>
      <w:r w:rsidR="00C4791C">
        <w:t xml:space="preserve">subcutaneous </w:t>
      </w:r>
      <w:r w:rsidR="000A31F2" w:rsidRPr="00345C2F">
        <w:t xml:space="preserve">site </w:t>
      </w:r>
      <w:r w:rsidRPr="00345C2F">
        <w:t xml:space="preserve">position that is out of the patient's </w:t>
      </w:r>
      <w:r w:rsidR="00B202CB" w:rsidRPr="00345C2F">
        <w:t>line of sight</w:t>
      </w:r>
      <w:r w:rsidRPr="00345C2F">
        <w:t xml:space="preserve"> and reach (i.e. scapula, upper back)</w:t>
      </w:r>
    </w:p>
    <w:p w14:paraId="7DB0075A" w14:textId="1FD4BB4D" w:rsidR="005939F0" w:rsidRPr="00345C2F" w:rsidRDefault="005939F0" w:rsidP="00B24773">
      <w:pPr>
        <w:pStyle w:val="ListParagraph"/>
        <w:numPr>
          <w:ilvl w:val="0"/>
          <w:numId w:val="24"/>
        </w:numPr>
        <w:contextualSpacing/>
      </w:pPr>
      <w:r w:rsidRPr="00345C2F">
        <w:t>If a patient is being turned at regular intervals avoid the anterior upper arm</w:t>
      </w:r>
    </w:p>
    <w:p w14:paraId="6516F204" w14:textId="5EEC33D2" w:rsidR="005939F0" w:rsidRPr="00345C2F" w:rsidRDefault="005939F0" w:rsidP="00B24773">
      <w:pPr>
        <w:pStyle w:val="ListParagraph"/>
        <w:numPr>
          <w:ilvl w:val="0"/>
          <w:numId w:val="24"/>
        </w:numPr>
        <w:contextualSpacing/>
      </w:pPr>
      <w:r w:rsidRPr="00345C2F">
        <w:t>When resiting a sub</w:t>
      </w:r>
      <w:r w:rsidR="00AF0A06" w:rsidRPr="00345C2F">
        <w:t>cutaneous</w:t>
      </w:r>
      <w:r w:rsidRPr="00345C2F">
        <w:t xml:space="preserve"> cannula</w:t>
      </w:r>
      <w:r w:rsidR="00AF0A06" w:rsidRPr="00345C2F">
        <w:t>,</w:t>
      </w:r>
      <w:r w:rsidRPr="00345C2F">
        <w:t xml:space="preserve"> ensur</w:t>
      </w:r>
      <w:r w:rsidR="00B202CB" w:rsidRPr="00345C2F">
        <w:t>e</w:t>
      </w:r>
      <w:r w:rsidRPr="00345C2F">
        <w:t xml:space="preserve"> adequate site rotation. When it is necessary to re</w:t>
      </w:r>
      <w:r w:rsidR="003F41E5">
        <w:t>-</w:t>
      </w:r>
      <w:r w:rsidRPr="00345C2F">
        <w:t>site in the same area, the new site should be at least 5 cm away from the old site</w:t>
      </w:r>
    </w:p>
    <w:p w14:paraId="3C4F7A11" w14:textId="2EED413B" w:rsidR="005939F0" w:rsidRPr="00345C2F" w:rsidRDefault="005939F0" w:rsidP="00B24773">
      <w:pPr>
        <w:pStyle w:val="ListParagraph"/>
        <w:numPr>
          <w:ilvl w:val="0"/>
          <w:numId w:val="24"/>
        </w:numPr>
        <w:contextualSpacing/>
      </w:pPr>
      <w:r w:rsidRPr="00345C2F">
        <w:t xml:space="preserve">If the patient requires </w:t>
      </w:r>
      <w:r w:rsidR="000A31F2" w:rsidRPr="00345C2F">
        <w:t>subcutaneous</w:t>
      </w:r>
      <w:r w:rsidRPr="00345C2F">
        <w:t xml:space="preserve"> breakthrough </w:t>
      </w:r>
      <w:r w:rsidR="000A31F2" w:rsidRPr="00345C2F">
        <w:t>medicines</w:t>
      </w:r>
      <w:r w:rsidRPr="00345C2F">
        <w:t xml:space="preserve"> </w:t>
      </w:r>
      <w:r w:rsidR="008A6B1F">
        <w:t>in addition to the subcutaneous infusion</w:t>
      </w:r>
      <w:r w:rsidR="00C4791C">
        <w:t>,</w:t>
      </w:r>
      <w:r w:rsidR="008A6B1F">
        <w:t xml:space="preserve"> </w:t>
      </w:r>
      <w:r w:rsidRPr="00345C2F">
        <w:t>consider using two</w:t>
      </w:r>
      <w:r w:rsidR="000A31F2" w:rsidRPr="00345C2F">
        <w:t xml:space="preserve"> </w:t>
      </w:r>
      <w:r w:rsidR="008A6B1F">
        <w:t xml:space="preserve">separate </w:t>
      </w:r>
      <w:r w:rsidR="000A31F2" w:rsidRPr="00345C2F">
        <w:t>subcutaneous cannulas</w:t>
      </w:r>
      <w:r w:rsidRPr="00345C2F">
        <w:t xml:space="preserve">. </w:t>
      </w:r>
    </w:p>
    <w:p w14:paraId="2398D199" w14:textId="77777777" w:rsidR="005939F0" w:rsidRPr="00345C2F" w:rsidRDefault="005939F0" w:rsidP="00EA09FF"/>
    <w:p w14:paraId="4B689FCD" w14:textId="77777777" w:rsidR="001E32E2" w:rsidRDefault="001E32E2" w:rsidP="00EA09FF">
      <w:pPr>
        <w:rPr>
          <w:rFonts w:eastAsiaTheme="majorEastAsia"/>
          <w:color w:val="1F3763" w:themeColor="accent1" w:themeShade="7F"/>
          <w:sz w:val="24"/>
          <w:szCs w:val="24"/>
        </w:rPr>
      </w:pPr>
      <w:r>
        <w:br w:type="page"/>
      </w:r>
    </w:p>
    <w:p w14:paraId="18D8B715" w14:textId="3E684602" w:rsidR="005939F0" w:rsidRDefault="005939F0" w:rsidP="00751E92">
      <w:pPr>
        <w:pStyle w:val="Heading3"/>
      </w:pPr>
      <w:bookmarkStart w:id="37" w:name="_Toc44685417"/>
      <w:r w:rsidRPr="00345C2F">
        <w:lastRenderedPageBreak/>
        <w:t xml:space="preserve">Setting up the </w:t>
      </w:r>
      <w:r w:rsidR="00C16065" w:rsidRPr="00345C2F">
        <w:rPr>
          <w:rFonts w:eastAsia="MS Mincho"/>
        </w:rPr>
        <w:t>NIKI T34</w:t>
      </w:r>
      <w:r w:rsidR="00C16065" w:rsidRPr="00D84593">
        <w:rPr>
          <w:rFonts w:eastAsia="MS Mincho"/>
          <w:vertAlign w:val="superscript"/>
        </w:rPr>
        <w:t>TM</w:t>
      </w:r>
      <w:r w:rsidR="00C16065" w:rsidRPr="00345C2F">
        <w:rPr>
          <w:rFonts w:eastAsia="MS Mincho"/>
        </w:rPr>
        <w:t xml:space="preserve"> </w:t>
      </w:r>
      <w:r w:rsidR="005C1E8C" w:rsidRPr="00345C2F">
        <w:t>syringe pump</w:t>
      </w:r>
      <w:bookmarkEnd w:id="37"/>
    </w:p>
    <w:p w14:paraId="4152862E" w14:textId="6FC9D085" w:rsidR="009217D1" w:rsidRDefault="009217D1" w:rsidP="009217D1">
      <w:r>
        <w:rPr>
          <w:noProof/>
        </w:rPr>
        <w:drawing>
          <wp:inline distT="0" distB="0" distL="0" distR="0" wp14:anchorId="2C516EDC" wp14:editId="4B16C12B">
            <wp:extent cx="6236830" cy="882015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43960" cy="8830233"/>
                    </a:xfrm>
                    <a:prstGeom prst="rect">
                      <a:avLst/>
                    </a:prstGeom>
                  </pic:spPr>
                </pic:pic>
              </a:graphicData>
            </a:graphic>
          </wp:inline>
        </w:drawing>
      </w:r>
    </w:p>
    <w:p w14:paraId="0FB9D4B8" w14:textId="6CD483A5" w:rsidR="009217D1" w:rsidRPr="009217D1" w:rsidRDefault="009217D1" w:rsidP="009217D1">
      <w:r>
        <w:rPr>
          <w:noProof/>
        </w:rPr>
        <w:lastRenderedPageBreak/>
        <w:drawing>
          <wp:inline distT="0" distB="0" distL="0" distR="0" wp14:anchorId="62693491" wp14:editId="43AEE518">
            <wp:extent cx="6661150" cy="9420225"/>
            <wp:effectExtent l="0" t="0" r="635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0A9868CC" wp14:editId="021977B7">
            <wp:extent cx="6661150" cy="9420225"/>
            <wp:effectExtent l="0" t="0" r="635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5509E8E0" wp14:editId="2B0705DC">
            <wp:extent cx="6661150" cy="94202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5A861157" wp14:editId="75F85353">
            <wp:extent cx="6661150" cy="9420225"/>
            <wp:effectExtent l="0" t="0" r="6350" b="952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06F8E2A2" wp14:editId="2E7F4BBA">
            <wp:extent cx="6661150" cy="9420225"/>
            <wp:effectExtent l="0" t="0" r="635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p>
    <w:p w14:paraId="3D0A3582" w14:textId="430A0DEE" w:rsidR="00C4198B" w:rsidRDefault="00C4198B" w:rsidP="00E75654">
      <w:pPr>
        <w:pStyle w:val="Heading2"/>
        <w:rPr>
          <w:rFonts w:ascii="Calibri Light" w:hAnsi="Calibri Light" w:cs="Calibri Light"/>
        </w:rPr>
      </w:pPr>
      <w:bookmarkStart w:id="38" w:name="_Toc44685418"/>
      <w:bookmarkStart w:id="39" w:name="_Hlk40695666"/>
      <w:r>
        <w:rPr>
          <w:rFonts w:ascii="Calibri Light" w:hAnsi="Calibri Light" w:cs="Calibri Light"/>
        </w:rPr>
        <w:lastRenderedPageBreak/>
        <w:t>Symptom assessment</w:t>
      </w:r>
      <w:bookmarkEnd w:id="38"/>
    </w:p>
    <w:p w14:paraId="63E2E403" w14:textId="4BB38BF3" w:rsidR="006D560E" w:rsidRPr="00C4198B" w:rsidRDefault="008A6B1F" w:rsidP="00670A91">
      <w:pPr>
        <w:spacing w:line="240" w:lineRule="auto"/>
        <w:jc w:val="both"/>
        <w:rPr>
          <w:rFonts w:eastAsia="MS Mincho" w:cs="Calibri Light"/>
        </w:rPr>
      </w:pPr>
      <w:r w:rsidRPr="00C4198B">
        <w:rPr>
          <w:rFonts w:eastAsia="MS Mincho" w:cs="Calibri Light"/>
        </w:rPr>
        <w:t>Meticulous s</w:t>
      </w:r>
      <w:r w:rsidR="00470572" w:rsidRPr="00C4198B">
        <w:rPr>
          <w:rFonts w:eastAsia="MS Mincho" w:cs="Calibri Light"/>
        </w:rPr>
        <w:t>ymptom a</w:t>
      </w:r>
      <w:r w:rsidR="006D560E" w:rsidRPr="00C4198B">
        <w:rPr>
          <w:rFonts w:eastAsia="MS Mincho" w:cs="Calibri Light"/>
        </w:rPr>
        <w:t>ssessment</w:t>
      </w:r>
      <w:r w:rsidR="00470572" w:rsidRPr="00C4198B">
        <w:rPr>
          <w:rFonts w:eastAsia="MS Mincho" w:cs="Calibri Light"/>
        </w:rPr>
        <w:t xml:space="preserve"> and management i</w:t>
      </w:r>
      <w:r w:rsidR="00EB2760" w:rsidRPr="00C4198B">
        <w:rPr>
          <w:rFonts w:eastAsia="MS Mincho" w:cs="Calibri Light"/>
        </w:rPr>
        <w:t xml:space="preserve">s </w:t>
      </w:r>
      <w:r w:rsidR="00483652" w:rsidRPr="00C4198B">
        <w:rPr>
          <w:rFonts w:eastAsia="MS Mincho" w:cs="Calibri Light"/>
        </w:rPr>
        <w:t xml:space="preserve">required when a person is </w:t>
      </w:r>
      <w:r w:rsidRPr="00C4198B">
        <w:rPr>
          <w:rFonts w:eastAsia="MS Mincho" w:cs="Calibri Light"/>
        </w:rPr>
        <w:t>receiving</w:t>
      </w:r>
      <w:r w:rsidR="00483652" w:rsidRPr="00C4198B">
        <w:rPr>
          <w:rFonts w:eastAsia="MS Mincho" w:cs="Calibri Light"/>
        </w:rPr>
        <w:t xml:space="preserve"> a </w:t>
      </w:r>
      <w:r w:rsidR="00C16065" w:rsidRPr="00345C2F">
        <w:rPr>
          <w:rFonts w:eastAsia="MS Mincho" w:cs="Calibri Light"/>
        </w:rPr>
        <w:t>NIKI T34</w:t>
      </w:r>
      <w:r w:rsidR="00C16065" w:rsidRPr="00670A91">
        <w:rPr>
          <w:rFonts w:eastAsia="MS Mincho" w:cs="Calibri Light"/>
          <w:vertAlign w:val="superscript"/>
        </w:rPr>
        <w:t>TM</w:t>
      </w:r>
      <w:r w:rsidR="00C16065" w:rsidRPr="00345C2F">
        <w:rPr>
          <w:rFonts w:eastAsia="MS Mincho" w:cs="Calibri Light"/>
        </w:rPr>
        <w:t xml:space="preserve"> </w:t>
      </w:r>
      <w:r w:rsidR="00483652" w:rsidRPr="00C4198B">
        <w:rPr>
          <w:rFonts w:eastAsia="MS Mincho" w:cs="Calibri Light"/>
        </w:rPr>
        <w:t>syringe pump</w:t>
      </w:r>
      <w:r w:rsidRPr="00C4198B">
        <w:rPr>
          <w:rFonts w:eastAsia="MS Mincho" w:cs="Calibri Light"/>
        </w:rPr>
        <w:t xml:space="preserve"> infusion</w:t>
      </w:r>
    </w:p>
    <w:p w14:paraId="17DF887E" w14:textId="46BB2860" w:rsidR="00EB2760" w:rsidRPr="00345C2F" w:rsidRDefault="00470572" w:rsidP="00751E92">
      <w:pPr>
        <w:pStyle w:val="Heading3"/>
      </w:pPr>
      <w:bookmarkStart w:id="40" w:name="_Toc44685419"/>
      <w:r w:rsidRPr="00345C2F">
        <w:t>Symptom assessment score</w:t>
      </w:r>
      <w:r w:rsidR="000A31F2" w:rsidRPr="00345C2F">
        <w:t>s</w:t>
      </w:r>
      <w:bookmarkEnd w:id="40"/>
    </w:p>
    <w:p w14:paraId="7584185F" w14:textId="22E0EDD9" w:rsidR="00EB2760" w:rsidRPr="00345C2F" w:rsidRDefault="001C550F" w:rsidP="008A6B1F">
      <w:pPr>
        <w:numPr>
          <w:ilvl w:val="0"/>
          <w:numId w:val="4"/>
        </w:numPr>
        <w:contextualSpacing/>
        <w:rPr>
          <w:rFonts w:cs="Calibri Light"/>
        </w:rPr>
      </w:pPr>
      <w:r w:rsidRPr="00345C2F">
        <w:rPr>
          <w:rFonts w:cs="Calibri Light"/>
        </w:rPr>
        <w:t xml:space="preserve">Assess the person’s </w:t>
      </w:r>
      <w:r w:rsidR="00470572" w:rsidRPr="00345C2F">
        <w:rPr>
          <w:rFonts w:cs="Calibri Light"/>
        </w:rPr>
        <w:t>symptom(s)</w:t>
      </w:r>
      <w:r w:rsidRPr="00345C2F">
        <w:rPr>
          <w:rFonts w:cs="Calibri Light"/>
        </w:rPr>
        <w:t xml:space="preserve"> level</w:t>
      </w:r>
      <w:r w:rsidR="00470572" w:rsidRPr="00345C2F">
        <w:rPr>
          <w:rFonts w:cs="Calibri Light"/>
        </w:rPr>
        <w:t>(s)</w:t>
      </w:r>
      <w:r w:rsidRPr="00345C2F">
        <w:rPr>
          <w:rFonts w:cs="Calibri Light"/>
        </w:rPr>
        <w:t xml:space="preserve"> using</w:t>
      </w:r>
      <w:r w:rsidR="00EB2760" w:rsidRPr="00345C2F">
        <w:rPr>
          <w:rFonts w:cs="Calibri Light"/>
        </w:rPr>
        <w:t xml:space="preserve"> </w:t>
      </w:r>
      <w:r w:rsidR="008A6B1F">
        <w:rPr>
          <w:rFonts w:cs="Calibri Light"/>
        </w:rPr>
        <w:t xml:space="preserve">a </w:t>
      </w:r>
      <w:r w:rsidR="00EB2760" w:rsidRPr="00345C2F">
        <w:rPr>
          <w:rFonts w:cs="Calibri Light"/>
        </w:rPr>
        <w:t xml:space="preserve">numerical </w:t>
      </w:r>
      <w:r w:rsidR="008A6B1F">
        <w:rPr>
          <w:rFonts w:cs="Calibri Light"/>
        </w:rPr>
        <w:t xml:space="preserve">rating scale with </w:t>
      </w:r>
      <w:r w:rsidR="00EB2760" w:rsidRPr="00345C2F">
        <w:rPr>
          <w:rFonts w:cs="Calibri Light"/>
        </w:rPr>
        <w:t>sc</w:t>
      </w:r>
      <w:r w:rsidR="000A31F2" w:rsidRPr="00345C2F">
        <w:rPr>
          <w:rFonts w:cs="Calibri Light"/>
        </w:rPr>
        <w:t>ores of</w:t>
      </w:r>
      <w:r w:rsidR="00EB2760" w:rsidRPr="00345C2F">
        <w:rPr>
          <w:rFonts w:cs="Calibri Light"/>
        </w:rPr>
        <w:t xml:space="preserve"> 0</w:t>
      </w:r>
      <w:r w:rsidR="000A31F2" w:rsidRPr="00345C2F">
        <w:rPr>
          <w:rFonts w:cs="Calibri Light"/>
        </w:rPr>
        <w:t xml:space="preserve"> to </w:t>
      </w:r>
      <w:r w:rsidR="00EB2760" w:rsidRPr="00345C2F">
        <w:rPr>
          <w:rFonts w:cs="Calibri Light"/>
        </w:rPr>
        <w:t xml:space="preserve">10 (0 = no </w:t>
      </w:r>
      <w:r w:rsidR="00470572" w:rsidRPr="00345C2F">
        <w:rPr>
          <w:rFonts w:cs="Calibri Light"/>
        </w:rPr>
        <w:t xml:space="preserve">symptom distress at </w:t>
      </w:r>
      <w:r w:rsidR="0063053C" w:rsidRPr="00345C2F">
        <w:rPr>
          <w:rFonts w:cs="Calibri Light"/>
        </w:rPr>
        <w:t>all</w:t>
      </w:r>
      <w:r w:rsidR="000A31F2" w:rsidRPr="00345C2F">
        <w:rPr>
          <w:rFonts w:cs="Calibri Light"/>
        </w:rPr>
        <w:t xml:space="preserve"> and</w:t>
      </w:r>
      <w:r w:rsidR="00EB2760" w:rsidRPr="00345C2F">
        <w:rPr>
          <w:rFonts w:cs="Calibri Light"/>
        </w:rPr>
        <w:t xml:space="preserve"> 10 = worst imaginable</w:t>
      </w:r>
      <w:r w:rsidR="0063053C" w:rsidRPr="00345C2F">
        <w:rPr>
          <w:rFonts w:cs="Calibri Light"/>
        </w:rPr>
        <w:t xml:space="preserve"> symptom distress level</w:t>
      </w:r>
      <w:r w:rsidR="00EB2760" w:rsidRPr="00345C2F">
        <w:rPr>
          <w:rFonts w:cs="Calibri Light"/>
        </w:rPr>
        <w:t>)</w:t>
      </w:r>
    </w:p>
    <w:p w14:paraId="67A7E31B" w14:textId="1FE4FD1C" w:rsidR="00EB2760" w:rsidRPr="00345C2F" w:rsidRDefault="00EB2760" w:rsidP="008A6B1F">
      <w:pPr>
        <w:numPr>
          <w:ilvl w:val="0"/>
          <w:numId w:val="4"/>
        </w:numPr>
        <w:contextualSpacing/>
        <w:rPr>
          <w:rFonts w:cs="Calibri Light"/>
        </w:rPr>
      </w:pPr>
      <w:r w:rsidRPr="00345C2F">
        <w:rPr>
          <w:rFonts w:cs="Calibri Light"/>
        </w:rPr>
        <w:t>Document the score</w:t>
      </w:r>
      <w:r w:rsidR="000A31F2" w:rsidRPr="00345C2F">
        <w:rPr>
          <w:rFonts w:cs="Calibri Light"/>
        </w:rPr>
        <w:t xml:space="preserve"> before and about thirty minutes after any intervention </w:t>
      </w:r>
      <w:r w:rsidR="00222D62" w:rsidRPr="00345C2F">
        <w:rPr>
          <w:rFonts w:cs="Calibri Light"/>
        </w:rPr>
        <w:t>delivered to provide</w:t>
      </w:r>
      <w:r w:rsidR="000A31F2" w:rsidRPr="00345C2F">
        <w:rPr>
          <w:rFonts w:cs="Calibri Light"/>
        </w:rPr>
        <w:t xml:space="preserve"> symptom relief </w:t>
      </w:r>
      <w:r w:rsidR="008A6B1F">
        <w:rPr>
          <w:rFonts w:cs="Calibri Light"/>
        </w:rPr>
        <w:t>such as a breakthrough medicine</w:t>
      </w:r>
    </w:p>
    <w:p w14:paraId="2EC0608C" w14:textId="43C3F7A6" w:rsidR="00EB2760" w:rsidRPr="00345C2F" w:rsidRDefault="00EB2760" w:rsidP="008A6B1F">
      <w:pPr>
        <w:numPr>
          <w:ilvl w:val="0"/>
          <w:numId w:val="4"/>
        </w:numPr>
        <w:contextualSpacing/>
        <w:rPr>
          <w:rFonts w:cs="Calibri Light"/>
        </w:rPr>
      </w:pPr>
      <w:r w:rsidRPr="00345C2F">
        <w:rPr>
          <w:rFonts w:cs="Calibri Light"/>
        </w:rPr>
        <w:t xml:space="preserve">Provide PRN </w:t>
      </w:r>
      <w:r w:rsidR="002B6E89" w:rsidRPr="00345C2F">
        <w:rPr>
          <w:rFonts w:eastAsia="MS Mincho" w:cs="Calibri Light"/>
        </w:rPr>
        <w:t>medicine</w:t>
      </w:r>
      <w:r w:rsidRPr="00345C2F">
        <w:rPr>
          <w:rFonts w:cs="Calibri Light"/>
        </w:rPr>
        <w:t xml:space="preserve"> as </w:t>
      </w:r>
      <w:r w:rsidR="00222D62" w:rsidRPr="00345C2F">
        <w:rPr>
          <w:rFonts w:cs="Calibri Light"/>
        </w:rPr>
        <w:t xml:space="preserve">ordered and </w:t>
      </w:r>
      <w:r w:rsidRPr="00345C2F">
        <w:rPr>
          <w:rFonts w:cs="Calibri Light"/>
        </w:rPr>
        <w:t>required</w:t>
      </w:r>
    </w:p>
    <w:p w14:paraId="25449741" w14:textId="2BA46C47" w:rsidR="00EB2760" w:rsidRPr="00345C2F" w:rsidRDefault="00EB2760" w:rsidP="008A6B1F">
      <w:pPr>
        <w:numPr>
          <w:ilvl w:val="0"/>
          <w:numId w:val="4"/>
        </w:numPr>
        <w:contextualSpacing/>
        <w:rPr>
          <w:rFonts w:cs="Calibri Light"/>
        </w:rPr>
      </w:pPr>
      <w:r w:rsidRPr="00345C2F">
        <w:rPr>
          <w:rFonts w:cs="Calibri Light"/>
        </w:rPr>
        <w:t xml:space="preserve">Follow up with </w:t>
      </w:r>
      <w:r w:rsidR="008A6B1F">
        <w:rPr>
          <w:rFonts w:cs="Calibri Light"/>
        </w:rPr>
        <w:t xml:space="preserve">the </w:t>
      </w:r>
      <w:r w:rsidRPr="00345C2F">
        <w:rPr>
          <w:rFonts w:cs="Calibri Light"/>
        </w:rPr>
        <w:t xml:space="preserve">prescriber </w:t>
      </w:r>
      <w:r w:rsidR="008A6B1F">
        <w:rPr>
          <w:rFonts w:cs="Calibri Light"/>
        </w:rPr>
        <w:t>if symptoms are not well controlled</w:t>
      </w:r>
      <w:r w:rsidR="004A4220" w:rsidRPr="00345C2F">
        <w:rPr>
          <w:rFonts w:cs="Calibri Light"/>
        </w:rPr>
        <w:t>.</w:t>
      </w:r>
    </w:p>
    <w:p w14:paraId="6ACFBA46" w14:textId="5731EC65" w:rsidR="00EB2760" w:rsidRPr="00345C2F" w:rsidRDefault="00C16065" w:rsidP="004F7213">
      <w:pPr>
        <w:pStyle w:val="Heading2"/>
      </w:pPr>
      <w:bookmarkStart w:id="41" w:name="_Toc44685420"/>
      <w:r w:rsidRPr="00345C2F">
        <w:rPr>
          <w:rFonts w:eastAsia="MS Mincho"/>
        </w:rPr>
        <w:t>NIKI T34</w:t>
      </w:r>
      <w:r w:rsidRPr="00D84593">
        <w:rPr>
          <w:rFonts w:eastAsia="MS Mincho"/>
          <w:vertAlign w:val="superscript"/>
        </w:rPr>
        <w:t>TM</w:t>
      </w:r>
      <w:r w:rsidRPr="00345C2F">
        <w:rPr>
          <w:rFonts w:eastAsia="MS Mincho"/>
        </w:rPr>
        <w:t xml:space="preserve"> </w:t>
      </w:r>
      <w:r w:rsidR="005C1E8C" w:rsidRPr="00345C2F">
        <w:t>syringe pump</w:t>
      </w:r>
      <w:r w:rsidR="008A6B1F">
        <w:t xml:space="preserve"> infusion </w:t>
      </w:r>
      <w:r w:rsidR="00EB2760" w:rsidRPr="00345C2F">
        <w:t>check</w:t>
      </w:r>
      <w:r w:rsidR="008A6B1F">
        <w:t>list</w:t>
      </w:r>
      <w:bookmarkEnd w:id="41"/>
    </w:p>
    <w:p w14:paraId="11AEF8EE" w14:textId="412980CD" w:rsidR="00C710C2" w:rsidRPr="00C710C2" w:rsidRDefault="00C710C2" w:rsidP="008A5BB7">
      <w:pPr>
        <w:numPr>
          <w:ilvl w:val="0"/>
          <w:numId w:val="1"/>
        </w:numPr>
        <w:ind w:left="714" w:hanging="357"/>
        <w:contextualSpacing/>
        <w:jc w:val="both"/>
        <w:rPr>
          <w:rFonts w:eastAsia="MS Mincho" w:cs="Calibri Light"/>
        </w:rPr>
      </w:pPr>
      <w:r>
        <w:t xml:space="preserve">Ensure the battery has sufficient charge </w:t>
      </w:r>
    </w:p>
    <w:p w14:paraId="3E2A0059" w14:textId="20CA731E"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the LED light flashes green</w:t>
      </w:r>
      <w:r w:rsidR="008A6B1F">
        <w:rPr>
          <w:rFonts w:eastAsia="MS Mincho" w:cs="Calibri Light"/>
        </w:rPr>
        <w:t xml:space="preserve"> intermittently</w:t>
      </w:r>
      <w:r w:rsidRPr="00345C2F">
        <w:rPr>
          <w:rFonts w:eastAsia="MS Mincho" w:cs="Calibri Light"/>
        </w:rPr>
        <w:t xml:space="preserve"> on the </w:t>
      </w:r>
      <w:r w:rsidR="00C16065" w:rsidRPr="00345C2F">
        <w:rPr>
          <w:rFonts w:eastAsia="MS Mincho" w:cs="Calibri Light"/>
        </w:rPr>
        <w:t>NIKI T34</w:t>
      </w:r>
      <w:r w:rsidR="00C16065" w:rsidRPr="00D84593">
        <w:rPr>
          <w:rFonts w:eastAsia="MS Mincho" w:cs="Calibri Light"/>
          <w:vertAlign w:val="superscript"/>
        </w:rPr>
        <w:t>TM</w:t>
      </w:r>
      <w:r w:rsidR="005C1E8C" w:rsidRPr="00345C2F">
        <w:rPr>
          <w:rFonts w:eastAsia="MS Mincho" w:cs="Calibri Light"/>
        </w:rPr>
        <w:t xml:space="preserve"> </w:t>
      </w:r>
      <w:r w:rsidR="005C1E8C" w:rsidRPr="00345C2F">
        <w:rPr>
          <w:rFonts w:cs="Calibri Light"/>
        </w:rPr>
        <w:t>syringe pump</w:t>
      </w:r>
      <w:r w:rsidR="008A6B1F">
        <w:rPr>
          <w:rFonts w:cs="Calibri Light"/>
        </w:rPr>
        <w:t xml:space="preserve"> when infusing</w:t>
      </w:r>
    </w:p>
    <w:p w14:paraId="6C5C25FA" w14:textId="4A2741BD"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the volume remaining in the syringe</w:t>
      </w:r>
      <w:r w:rsidR="00445D46">
        <w:rPr>
          <w:rFonts w:eastAsia="MS Mincho" w:cs="Calibri Light"/>
        </w:rPr>
        <w:t xml:space="preserve"> and that the required volume has been delivered</w:t>
      </w:r>
    </w:p>
    <w:p w14:paraId="2629EB3F" w14:textId="6CEA8778" w:rsidR="00EB2760"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that the device is running to time</w:t>
      </w:r>
    </w:p>
    <w:p w14:paraId="7C5BE872" w14:textId="54433AE9" w:rsidR="00445D46" w:rsidRPr="00445D46" w:rsidRDefault="00445D46" w:rsidP="008A5BB7">
      <w:pPr>
        <w:numPr>
          <w:ilvl w:val="0"/>
          <w:numId w:val="1"/>
        </w:numPr>
        <w:ind w:left="714" w:hanging="357"/>
        <w:contextualSpacing/>
        <w:jc w:val="both"/>
        <w:rPr>
          <w:rFonts w:eastAsia="MS Mincho" w:cs="Calibri Light"/>
        </w:rPr>
      </w:pPr>
      <w:r>
        <w:rPr>
          <w:rFonts w:eastAsia="MS Mincho" w:cs="Calibri Light"/>
        </w:rPr>
        <w:t>Check c</w:t>
      </w:r>
      <w:r w:rsidRPr="00345C2F">
        <w:rPr>
          <w:rFonts w:eastAsia="MS Mincho" w:cs="Calibri Light"/>
        </w:rPr>
        <w:t>onnections are secure</w:t>
      </w:r>
    </w:p>
    <w:p w14:paraId="24B31E99" w14:textId="77777777" w:rsidR="00445D46" w:rsidRDefault="00EB2760" w:rsidP="008A5BB7">
      <w:pPr>
        <w:numPr>
          <w:ilvl w:val="0"/>
          <w:numId w:val="1"/>
        </w:numPr>
        <w:ind w:left="714" w:hanging="357"/>
        <w:contextualSpacing/>
        <w:jc w:val="both"/>
        <w:rPr>
          <w:rFonts w:eastAsia="MS Mincho" w:cs="Calibri Light"/>
        </w:rPr>
      </w:pPr>
      <w:r w:rsidRPr="00345C2F">
        <w:rPr>
          <w:rFonts w:eastAsia="MS Mincho" w:cs="Calibri Light"/>
        </w:rPr>
        <w:t>Ensure there are no leakages</w:t>
      </w:r>
    </w:p>
    <w:p w14:paraId="31A930DF" w14:textId="0D4CD88A" w:rsidR="00445D46" w:rsidRPr="00345C2F" w:rsidRDefault="00445D46" w:rsidP="008A5BB7">
      <w:pPr>
        <w:numPr>
          <w:ilvl w:val="0"/>
          <w:numId w:val="1"/>
        </w:numPr>
        <w:ind w:left="714" w:hanging="357"/>
        <w:contextualSpacing/>
        <w:jc w:val="both"/>
        <w:rPr>
          <w:rFonts w:eastAsia="MS Mincho" w:cs="Calibri Light"/>
        </w:rPr>
      </w:pPr>
      <w:r>
        <w:rPr>
          <w:rFonts w:eastAsia="MS Mincho" w:cs="Calibri Light"/>
        </w:rPr>
        <w:t>Check e</w:t>
      </w:r>
      <w:r w:rsidRPr="00345C2F">
        <w:rPr>
          <w:rFonts w:eastAsia="MS Mincho" w:cs="Calibri Light"/>
        </w:rPr>
        <w:t>xtension set lines are kink free</w:t>
      </w:r>
    </w:p>
    <w:p w14:paraId="31329A71" w14:textId="6FD011E0" w:rsidR="00EB2760" w:rsidRPr="00445D46" w:rsidRDefault="00445D46" w:rsidP="008A5BB7">
      <w:pPr>
        <w:numPr>
          <w:ilvl w:val="0"/>
          <w:numId w:val="1"/>
        </w:numPr>
        <w:ind w:left="714" w:hanging="357"/>
        <w:contextualSpacing/>
        <w:jc w:val="both"/>
        <w:rPr>
          <w:rFonts w:eastAsia="MS Mincho" w:cs="Calibri Light"/>
        </w:rPr>
      </w:pPr>
      <w:r>
        <w:rPr>
          <w:rFonts w:eastAsia="MS Mincho" w:cs="Calibri Light"/>
        </w:rPr>
        <w:t>Check s</w:t>
      </w:r>
      <w:r w:rsidRPr="00345C2F">
        <w:rPr>
          <w:rFonts w:eastAsia="MS Mincho" w:cs="Calibri Light"/>
        </w:rPr>
        <w:t>olution in the syringe is clear</w:t>
      </w:r>
      <w:r w:rsidR="00B24773">
        <w:rPr>
          <w:rFonts w:eastAsia="MS Mincho" w:cs="Calibri Light"/>
        </w:rPr>
        <w:t xml:space="preserve"> and there is no precipitation in the syringe</w:t>
      </w:r>
    </w:p>
    <w:p w14:paraId="7D5BB09F" w14:textId="61DB9CBB"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 xml:space="preserve">Document check and </w:t>
      </w:r>
      <w:r w:rsidR="00445D46">
        <w:rPr>
          <w:rFonts w:eastAsia="MS Mincho" w:cs="Calibri Light"/>
        </w:rPr>
        <w:t xml:space="preserve">any </w:t>
      </w:r>
      <w:r w:rsidRPr="00345C2F">
        <w:rPr>
          <w:rFonts w:eastAsia="MS Mincho" w:cs="Calibri Light"/>
        </w:rPr>
        <w:t>remedial action</w:t>
      </w:r>
      <w:r w:rsidR="00445D46">
        <w:rPr>
          <w:rFonts w:eastAsia="MS Mincho" w:cs="Calibri Light"/>
        </w:rPr>
        <w:t>s</w:t>
      </w:r>
      <w:r w:rsidRPr="00345C2F">
        <w:rPr>
          <w:rFonts w:eastAsia="MS Mincho" w:cs="Calibri Light"/>
        </w:rPr>
        <w:t xml:space="preserve"> taken</w:t>
      </w:r>
      <w:r w:rsidR="004A4220" w:rsidRPr="00345C2F">
        <w:rPr>
          <w:rFonts w:eastAsia="MS Mincho" w:cs="Calibri Light"/>
        </w:rPr>
        <w:t>.</w:t>
      </w:r>
    </w:p>
    <w:p w14:paraId="270D4AF8" w14:textId="77777777" w:rsidR="00445D46" w:rsidRPr="00345C2F" w:rsidRDefault="00445D46" w:rsidP="00007710">
      <w:pPr>
        <w:pStyle w:val="Heading2"/>
        <w:rPr>
          <w:rFonts w:eastAsia="MS Mincho"/>
        </w:rPr>
      </w:pPr>
      <w:bookmarkStart w:id="42" w:name="_Toc44685421"/>
      <w:r w:rsidRPr="00345C2F">
        <w:rPr>
          <w:rFonts w:eastAsia="MS Mincho"/>
        </w:rPr>
        <w:t>Precipitation</w:t>
      </w:r>
      <w:bookmarkEnd w:id="42"/>
    </w:p>
    <w:p w14:paraId="4401D141" w14:textId="77777777" w:rsidR="00445D46" w:rsidRPr="00345C2F" w:rsidRDefault="00445D46" w:rsidP="008A5BB7">
      <w:pPr>
        <w:jc w:val="both"/>
        <w:rPr>
          <w:rFonts w:eastAsia="MS Mincho" w:cs="Calibri Light"/>
        </w:rPr>
      </w:pPr>
      <w:r w:rsidRPr="00345C2F">
        <w:rPr>
          <w:rFonts w:eastAsia="MS Mincho" w:cs="Calibri Light"/>
        </w:rPr>
        <w:t>If a combination of medicines become cloudy, precipitates or crystallises in the syringe or extension set:</w:t>
      </w:r>
    </w:p>
    <w:p w14:paraId="14C57731"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Immediately stop administration of the medicines</w:t>
      </w:r>
    </w:p>
    <w:p w14:paraId="4F8FF94E"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Contact the medical officer</w:t>
      </w:r>
    </w:p>
    <w:p w14:paraId="615BFDF9"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Re-site subcutaneous cannula</w:t>
      </w:r>
    </w:p>
    <w:p w14:paraId="212B3517" w14:textId="3CBCDAF3"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Discard </w:t>
      </w:r>
      <w:r w:rsidR="00680AB5">
        <w:rPr>
          <w:rFonts w:eastAsia="MS Mincho" w:cs="Calibri Light"/>
        </w:rPr>
        <w:t>the syringe and</w:t>
      </w:r>
      <w:r w:rsidRPr="00345C2F">
        <w:rPr>
          <w:rFonts w:eastAsia="MS Mincho" w:cs="Calibri Light"/>
        </w:rPr>
        <w:t xml:space="preserve"> extension </w:t>
      </w:r>
      <w:r>
        <w:rPr>
          <w:rFonts w:eastAsia="MS Mincho" w:cs="Calibri Light"/>
        </w:rPr>
        <w:t xml:space="preserve">set </w:t>
      </w:r>
    </w:p>
    <w:p w14:paraId="11A081F5" w14:textId="54F66086"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Prepare a new syringe and extension </w:t>
      </w:r>
      <w:r w:rsidR="00680AB5">
        <w:rPr>
          <w:rFonts w:eastAsia="MS Mincho" w:cs="Calibri Light"/>
        </w:rPr>
        <w:t>set</w:t>
      </w:r>
    </w:p>
    <w:p w14:paraId="55A65C3C"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Restart the syringe driver</w:t>
      </w:r>
    </w:p>
    <w:p w14:paraId="6B90A4C0" w14:textId="62F55907" w:rsidR="00445D46" w:rsidRPr="00685840"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Document actions in the patient</w:t>
      </w:r>
      <w:r>
        <w:rPr>
          <w:rFonts w:eastAsia="MS Mincho" w:cs="Calibri Light"/>
        </w:rPr>
        <w:t>’s</w:t>
      </w:r>
      <w:r w:rsidRPr="00345C2F">
        <w:rPr>
          <w:rFonts w:eastAsia="MS Mincho" w:cs="Calibri Light"/>
        </w:rPr>
        <w:t xml:space="preserve"> medical record and ensure that the incident is recorded in the organisation’s Incident Information Management System</w:t>
      </w:r>
    </w:p>
    <w:p w14:paraId="3E84FB35" w14:textId="66D46710" w:rsidR="00EB2760" w:rsidRPr="00345C2F" w:rsidRDefault="00B76360" w:rsidP="004F7213">
      <w:pPr>
        <w:pStyle w:val="Heading2"/>
      </w:pPr>
      <w:bookmarkStart w:id="43" w:name="_Toc44685422"/>
      <w:r>
        <w:t>Subcutaneous s</w:t>
      </w:r>
      <w:r w:rsidR="00EB2760" w:rsidRPr="00345C2F">
        <w:t>ite check</w:t>
      </w:r>
      <w:bookmarkEnd w:id="43"/>
    </w:p>
    <w:p w14:paraId="53DB6D1B" w14:textId="77777777" w:rsidR="00EB0C6E" w:rsidRDefault="00B76360" w:rsidP="008A5BB7">
      <w:pPr>
        <w:jc w:val="both"/>
        <w:rPr>
          <w:rFonts w:eastAsia="MS Mincho" w:cs="Calibri Light"/>
        </w:rPr>
      </w:pPr>
      <w:r>
        <w:rPr>
          <w:rFonts w:eastAsia="MS Mincho" w:cs="Calibri Light"/>
        </w:rPr>
        <w:t>S</w:t>
      </w:r>
      <w:r w:rsidR="00EB2760" w:rsidRPr="00345C2F">
        <w:rPr>
          <w:rFonts w:eastAsia="MS Mincho" w:cs="Calibri Light"/>
        </w:rPr>
        <w:t xml:space="preserve">ite inspection </w:t>
      </w:r>
      <w:r w:rsidR="00463914" w:rsidRPr="00345C2F">
        <w:rPr>
          <w:rFonts w:eastAsia="MS Mincho" w:cs="Calibri Light"/>
        </w:rPr>
        <w:t>(at least four</w:t>
      </w:r>
      <w:r w:rsidR="00670A91">
        <w:rPr>
          <w:rFonts w:eastAsia="MS Mincho" w:cs="Calibri Light"/>
        </w:rPr>
        <w:t>-</w:t>
      </w:r>
      <w:r w:rsidR="00463914" w:rsidRPr="00345C2F">
        <w:rPr>
          <w:rFonts w:eastAsia="MS Mincho" w:cs="Calibri Light"/>
        </w:rPr>
        <w:t>hourly in inpatient units and daily in the community/RACFs)</w:t>
      </w:r>
      <w:r w:rsidR="00EB2760" w:rsidRPr="00345C2F">
        <w:rPr>
          <w:rFonts w:eastAsia="MS Mincho" w:cs="Calibri Light"/>
        </w:rPr>
        <w:t xml:space="preserve"> is integral to early identification and prevention of site</w:t>
      </w:r>
      <w:r w:rsidR="00FA1DF4" w:rsidRPr="00345C2F">
        <w:rPr>
          <w:rFonts w:eastAsia="MS Mincho" w:cs="Calibri Light"/>
        </w:rPr>
        <w:t>-</w:t>
      </w:r>
      <w:r w:rsidR="00EB2760" w:rsidRPr="00345C2F">
        <w:rPr>
          <w:rFonts w:eastAsia="MS Mincho" w:cs="Calibri Light"/>
        </w:rPr>
        <w:t xml:space="preserve">related complications and should be performed as part of routine care. Any site problems can potentially cause patient discomfort. They </w:t>
      </w:r>
      <w:r w:rsidR="00016189" w:rsidRPr="00345C2F">
        <w:rPr>
          <w:rFonts w:eastAsia="MS Mincho" w:cs="Calibri Light"/>
        </w:rPr>
        <w:t xml:space="preserve">can </w:t>
      </w:r>
      <w:r w:rsidR="00EB2760" w:rsidRPr="00345C2F">
        <w:rPr>
          <w:rFonts w:eastAsia="MS Mincho" w:cs="Calibri Light"/>
        </w:rPr>
        <w:t xml:space="preserve">also interfere with </w:t>
      </w:r>
      <w:r w:rsidR="00C87EC9" w:rsidRPr="00345C2F">
        <w:rPr>
          <w:rFonts w:eastAsia="MS Mincho" w:cs="Calibri Light"/>
        </w:rPr>
        <w:t xml:space="preserve">medicine </w:t>
      </w:r>
      <w:r w:rsidR="00EB2760" w:rsidRPr="00345C2F">
        <w:rPr>
          <w:rFonts w:eastAsia="MS Mincho" w:cs="Calibri Light"/>
        </w:rPr>
        <w:t>absorption and compromise effective symptom control.</w:t>
      </w:r>
    </w:p>
    <w:p w14:paraId="0D985D80" w14:textId="0617A32B" w:rsidR="00EB2760" w:rsidRPr="00345C2F" w:rsidRDefault="00EB2760" w:rsidP="008A5BB7">
      <w:pPr>
        <w:jc w:val="both"/>
        <w:rPr>
          <w:rFonts w:eastAsia="MS Mincho" w:cs="Calibri Light"/>
        </w:rPr>
      </w:pPr>
      <w:r w:rsidRPr="00345C2F">
        <w:rPr>
          <w:rFonts w:eastAsia="MS Mincho" w:cs="Calibri Light"/>
        </w:rPr>
        <w:t>When inspecting the site, check for:</w:t>
      </w:r>
    </w:p>
    <w:p w14:paraId="2947BDB6"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Tenderness or hardness at the site</w:t>
      </w:r>
    </w:p>
    <w:p w14:paraId="4045AA29"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Leakage at the insertion site</w:t>
      </w:r>
    </w:p>
    <w:p w14:paraId="4B9DC5D4"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Swelling</w:t>
      </w:r>
    </w:p>
    <w:p w14:paraId="7EBB352C"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Erythema (redness)</w:t>
      </w:r>
    </w:p>
    <w:p w14:paraId="6EF3CD0C"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Presence of blood in the tubing</w:t>
      </w:r>
    </w:p>
    <w:p w14:paraId="4F955F33" w14:textId="641AC725" w:rsidR="00EB2760" w:rsidRPr="00445D46" w:rsidRDefault="00EB2760" w:rsidP="008A5BB7">
      <w:pPr>
        <w:numPr>
          <w:ilvl w:val="0"/>
          <w:numId w:val="1"/>
        </w:numPr>
        <w:spacing w:before="60"/>
        <w:ind w:left="714" w:hanging="357"/>
        <w:contextualSpacing/>
        <w:jc w:val="both"/>
        <w:rPr>
          <w:rFonts w:eastAsia="MS Mincho" w:cs="Calibri Light"/>
        </w:rPr>
      </w:pPr>
      <w:r w:rsidRPr="00345C2F">
        <w:rPr>
          <w:rFonts w:eastAsia="MS Mincho" w:cs="Calibri Light"/>
        </w:rPr>
        <w:lastRenderedPageBreak/>
        <w:t>Displacement of the cannula</w:t>
      </w:r>
      <w:r w:rsidR="004A4220" w:rsidRPr="00345C2F">
        <w:rPr>
          <w:rFonts w:eastAsia="MS Mincho" w:cs="Calibri Light"/>
        </w:rPr>
        <w:t>.</w:t>
      </w:r>
    </w:p>
    <w:p w14:paraId="7DE4FD94" w14:textId="5D94A19B" w:rsidR="00A43021" w:rsidRPr="00345C2F" w:rsidRDefault="00A43021" w:rsidP="00354EE5">
      <w:pPr>
        <w:pStyle w:val="Heading2"/>
        <w:rPr>
          <w:rFonts w:ascii="Calibri Light" w:hAnsi="Calibri Light" w:cs="Calibri Light"/>
        </w:rPr>
      </w:pPr>
      <w:bookmarkStart w:id="44" w:name="_Toc44685423"/>
      <w:bookmarkEnd w:id="39"/>
      <w:r w:rsidRPr="00345C2F">
        <w:rPr>
          <w:rFonts w:ascii="Calibri Light" w:hAnsi="Calibri Light" w:cs="Calibri Light"/>
        </w:rPr>
        <w:t xml:space="preserve">Patient/family education related to the </w:t>
      </w:r>
      <w:r w:rsidR="00C16065" w:rsidRPr="00345C2F">
        <w:rPr>
          <w:rFonts w:ascii="Calibri Light" w:eastAsia="MS Mincho" w:hAnsi="Calibri Light" w:cs="Calibri Light"/>
        </w:rPr>
        <w:t>NIKI T34</w:t>
      </w:r>
      <w:r w:rsidR="00C16065" w:rsidRPr="00D84593">
        <w:rPr>
          <w:rFonts w:ascii="Calibri Light" w:eastAsia="MS Mincho" w:hAnsi="Calibri Light" w:cs="Calibri Light"/>
          <w:vertAlign w:val="superscript"/>
        </w:rPr>
        <w:t>TM</w:t>
      </w:r>
      <w:r w:rsidR="00C16065" w:rsidRPr="00345C2F">
        <w:rPr>
          <w:rFonts w:ascii="Calibri Light" w:eastAsia="MS Mincho" w:hAnsi="Calibri Light" w:cs="Calibri Light"/>
        </w:rPr>
        <w:t xml:space="preserve"> </w:t>
      </w:r>
      <w:r w:rsidR="005C1E8C" w:rsidRPr="00345C2F">
        <w:rPr>
          <w:rFonts w:ascii="Calibri Light" w:hAnsi="Calibri Light" w:cs="Calibri Light"/>
        </w:rPr>
        <w:t>syringe pump</w:t>
      </w:r>
      <w:bookmarkEnd w:id="44"/>
    </w:p>
    <w:p w14:paraId="639E2C38" w14:textId="313AB7F1" w:rsidR="00C4791C" w:rsidRPr="00345C2F" w:rsidRDefault="00C4791C" w:rsidP="008A5BB7">
      <w:pPr>
        <w:jc w:val="both"/>
        <w:rPr>
          <w:rFonts w:eastAsia="MS Mincho" w:cs="Calibri Light"/>
        </w:rPr>
      </w:pPr>
      <w:r w:rsidRPr="00345C2F">
        <w:rPr>
          <w:rFonts w:eastAsia="MS Mincho" w:cs="Calibri Light"/>
        </w:rPr>
        <w:t xml:space="preserve">Patients and family require clear and simple </w:t>
      </w:r>
      <w:r>
        <w:rPr>
          <w:rFonts w:eastAsia="MS Mincho" w:cs="Calibri Light"/>
        </w:rPr>
        <w:t>education</w:t>
      </w:r>
      <w:r w:rsidRPr="00345C2F">
        <w:rPr>
          <w:rFonts w:eastAsia="MS Mincho" w:cs="Calibri Light"/>
        </w:rPr>
        <w:t xml:space="preserve"> about the reasons the NIKI T34</w:t>
      </w:r>
      <w:r w:rsidRPr="00D84593">
        <w:rPr>
          <w:rFonts w:eastAsia="MS Mincho" w:cs="Calibri Light"/>
          <w:vertAlign w:val="superscript"/>
        </w:rPr>
        <w:t>TM</w:t>
      </w:r>
      <w:r w:rsidRPr="00345C2F">
        <w:rPr>
          <w:rFonts w:eastAsia="MS Mincho" w:cs="Calibri Light"/>
        </w:rPr>
        <w:t xml:space="preserve"> syringe pump is being considered for symptom management. Time should be provided to discuss a patient or family members’ fears about the use of </w:t>
      </w:r>
      <w:r>
        <w:rPr>
          <w:rFonts w:eastAsia="MS Mincho" w:cs="Calibri Light"/>
        </w:rPr>
        <w:t>a</w:t>
      </w:r>
      <w:r w:rsidRPr="00345C2F">
        <w:rPr>
          <w:rFonts w:eastAsia="MS Mincho" w:cs="Calibri Light"/>
        </w:rPr>
        <w:t xml:space="preserve"> NIKI T34</w:t>
      </w:r>
      <w:r w:rsidRPr="00D84593">
        <w:rPr>
          <w:rFonts w:eastAsia="MS Mincho" w:cs="Calibri Light"/>
          <w:vertAlign w:val="superscript"/>
        </w:rPr>
        <w:t>TM</w:t>
      </w:r>
      <w:r w:rsidRPr="00345C2F">
        <w:rPr>
          <w:rFonts w:eastAsia="MS Mincho" w:cs="Calibri Light"/>
        </w:rPr>
        <w:t xml:space="preserve"> syringe pump</w:t>
      </w:r>
      <w:r>
        <w:rPr>
          <w:rFonts w:eastAsia="MS Mincho" w:cs="Calibri Light"/>
        </w:rPr>
        <w:t xml:space="preserve"> infusion</w:t>
      </w:r>
      <w:r w:rsidRPr="00345C2F">
        <w:rPr>
          <w:rFonts w:eastAsia="MS Mincho" w:cs="Calibri Light"/>
        </w:rPr>
        <w:t>.</w:t>
      </w:r>
    </w:p>
    <w:p w14:paraId="2835DF12" w14:textId="4E77B416" w:rsidR="00A43021" w:rsidRPr="00345C2F" w:rsidRDefault="00A43021" w:rsidP="00751E92">
      <w:pPr>
        <w:pStyle w:val="Heading3"/>
      </w:pPr>
      <w:bookmarkStart w:id="45" w:name="_Toc44685424"/>
      <w:r w:rsidRPr="00345C2F">
        <w:t>Patient</w:t>
      </w:r>
      <w:r w:rsidR="00FA1DF4" w:rsidRPr="00345C2F">
        <w:t>/family</w:t>
      </w:r>
      <w:r w:rsidRPr="00345C2F">
        <w:t xml:space="preserve"> education</w:t>
      </w:r>
      <w:bookmarkEnd w:id="45"/>
    </w:p>
    <w:p w14:paraId="3573BB67" w14:textId="6280E45E" w:rsidR="00A43021" w:rsidRPr="00345C2F" w:rsidRDefault="006F2F15" w:rsidP="008A5BB7">
      <w:pPr>
        <w:jc w:val="both"/>
        <w:rPr>
          <w:rFonts w:eastAsia="MS Mincho" w:cs="Calibri Light"/>
        </w:rPr>
      </w:pPr>
      <w:r w:rsidRPr="00345C2F">
        <w:rPr>
          <w:rFonts w:eastAsia="MS Mincho" w:cs="Calibri Light"/>
        </w:rPr>
        <w:t>Education should include:</w:t>
      </w:r>
    </w:p>
    <w:p w14:paraId="709E401C" w14:textId="77777777" w:rsidR="0054474A" w:rsidRPr="00345C2F" w:rsidRDefault="0054474A" w:rsidP="008A5BB7">
      <w:pPr>
        <w:pStyle w:val="ListParagraph"/>
        <w:numPr>
          <w:ilvl w:val="0"/>
          <w:numId w:val="1"/>
        </w:numPr>
        <w:ind w:left="714" w:hanging="357"/>
        <w:contextualSpacing/>
        <w:jc w:val="both"/>
        <w:rPr>
          <w:rFonts w:eastAsia="MS Mincho" w:cs="Calibri Light"/>
        </w:rPr>
      </w:pPr>
      <w:r w:rsidRPr="00345C2F">
        <w:rPr>
          <w:rFonts w:eastAsia="MS Mincho" w:cs="Calibri Light"/>
        </w:rPr>
        <w:t>Syringe driver use including:</w:t>
      </w:r>
    </w:p>
    <w:p w14:paraId="020E7573"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An explanation about what the NIKI T34</w:t>
      </w:r>
      <w:r w:rsidRPr="00D84593">
        <w:rPr>
          <w:rFonts w:eastAsia="MS Mincho" w:cs="Calibri Light"/>
          <w:vertAlign w:val="superscript"/>
        </w:rPr>
        <w:t>TM</w:t>
      </w:r>
      <w:r w:rsidRPr="00345C2F">
        <w:rPr>
          <w:rFonts w:eastAsia="MS Mincho" w:cs="Calibri Light"/>
        </w:rPr>
        <w:t xml:space="preserve"> </w:t>
      </w:r>
      <w:r w:rsidRPr="00345C2F">
        <w:rPr>
          <w:rFonts w:cs="Calibri Light"/>
        </w:rPr>
        <w:t xml:space="preserve">syringe pump </w:t>
      </w:r>
      <w:r w:rsidRPr="00345C2F">
        <w:rPr>
          <w:rFonts w:eastAsia="MS Mincho" w:cs="Calibri Light"/>
        </w:rPr>
        <w:t>does, and how it works</w:t>
      </w:r>
    </w:p>
    <w:p w14:paraId="7FBC793E"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Safety aspects</w:t>
      </w:r>
      <w:r>
        <w:rPr>
          <w:rFonts w:eastAsia="MS Mincho" w:cs="Calibri Light"/>
        </w:rPr>
        <w:t xml:space="preserve"> of the NIKI T34</w:t>
      </w:r>
      <w:r w:rsidRPr="00C4791C">
        <w:rPr>
          <w:rFonts w:eastAsia="MS Mincho" w:cs="Calibri Light"/>
          <w:vertAlign w:val="superscript"/>
        </w:rPr>
        <w:t>TM</w:t>
      </w:r>
      <w:r>
        <w:rPr>
          <w:rFonts w:eastAsia="MS Mincho" w:cs="Calibri Light"/>
        </w:rPr>
        <w:t xml:space="preserve"> syringe pump</w:t>
      </w:r>
    </w:p>
    <w:p w14:paraId="7C842FC4"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Ways to manage the NIKI T34</w:t>
      </w:r>
      <w:r w:rsidRPr="00D84593">
        <w:rPr>
          <w:rFonts w:eastAsia="MS Mincho" w:cs="Calibri Light"/>
          <w:vertAlign w:val="superscript"/>
        </w:rPr>
        <w:t>TM</w:t>
      </w:r>
      <w:r w:rsidRPr="00345C2F">
        <w:rPr>
          <w:rFonts w:eastAsia="MS Mincho" w:cs="Calibri Light"/>
        </w:rPr>
        <w:t xml:space="preserve"> syringe pump at home</w:t>
      </w:r>
    </w:p>
    <w:p w14:paraId="762966DD"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Site checks</w:t>
      </w:r>
    </w:p>
    <w:p w14:paraId="2D5C2572" w14:textId="7767370A"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 xml:space="preserve">Trouble shooting </w:t>
      </w:r>
      <w:r>
        <w:rPr>
          <w:rFonts w:eastAsia="MS Mincho" w:cs="Calibri Light"/>
        </w:rPr>
        <w:t>tips</w:t>
      </w:r>
      <w:r w:rsidRPr="00345C2F">
        <w:rPr>
          <w:rFonts w:eastAsia="MS Mincho" w:cs="Calibri Light"/>
        </w:rPr>
        <w:t>.</w:t>
      </w:r>
    </w:p>
    <w:p w14:paraId="31188426" w14:textId="4D14DFE2" w:rsidR="00A43021" w:rsidRPr="00345C2F" w:rsidRDefault="00A43021" w:rsidP="008A5BB7">
      <w:pPr>
        <w:pStyle w:val="ListParagraph"/>
        <w:numPr>
          <w:ilvl w:val="0"/>
          <w:numId w:val="1"/>
        </w:numPr>
        <w:ind w:left="714" w:hanging="357"/>
        <w:contextualSpacing/>
        <w:jc w:val="both"/>
        <w:rPr>
          <w:rFonts w:eastAsia="MS Mincho" w:cs="Calibri Light"/>
        </w:rPr>
      </w:pPr>
      <w:r w:rsidRPr="00345C2F">
        <w:rPr>
          <w:rFonts w:eastAsia="MS Mincho" w:cs="Calibri Light"/>
        </w:rPr>
        <w:t>Provid</w:t>
      </w:r>
      <w:r w:rsidR="001C3E69" w:rsidRPr="00345C2F">
        <w:rPr>
          <w:rFonts w:eastAsia="MS Mincho" w:cs="Calibri Light"/>
        </w:rPr>
        <w:t>ing</w:t>
      </w:r>
      <w:r w:rsidRPr="00345C2F">
        <w:rPr>
          <w:rFonts w:eastAsia="MS Mincho" w:cs="Calibri Light"/>
        </w:rPr>
        <w:t xml:space="preserve"> written information to </w:t>
      </w:r>
      <w:r w:rsidR="0054474A">
        <w:rPr>
          <w:rFonts w:eastAsia="MS Mincho" w:cs="Calibri Light"/>
        </w:rPr>
        <w:t>reinforce</w:t>
      </w:r>
      <w:r w:rsidRPr="00345C2F">
        <w:rPr>
          <w:rFonts w:eastAsia="MS Mincho" w:cs="Calibri Light"/>
        </w:rPr>
        <w:t xml:space="preserve"> </w:t>
      </w:r>
      <w:r w:rsidR="0054474A">
        <w:rPr>
          <w:rFonts w:eastAsia="MS Mincho" w:cs="Calibri Light"/>
        </w:rPr>
        <w:t>verbal</w:t>
      </w:r>
      <w:r w:rsidRPr="00345C2F">
        <w:rPr>
          <w:rFonts w:eastAsia="MS Mincho" w:cs="Calibri Light"/>
        </w:rPr>
        <w:t xml:space="preserve"> education provided</w:t>
      </w:r>
    </w:p>
    <w:p w14:paraId="3FE2269E" w14:textId="77777777" w:rsidR="00A43021" w:rsidRPr="00345C2F" w:rsidRDefault="00A43021" w:rsidP="00751E92">
      <w:pPr>
        <w:pStyle w:val="Heading3"/>
      </w:pPr>
      <w:bookmarkStart w:id="46" w:name="_Toc44685425"/>
      <w:r w:rsidRPr="00345C2F">
        <w:t>At home:</w:t>
      </w:r>
      <w:bookmarkEnd w:id="46"/>
    </w:p>
    <w:p w14:paraId="05B65E72" w14:textId="0A82115E" w:rsidR="00C4791C" w:rsidRPr="00345C2F" w:rsidRDefault="00C4791C" w:rsidP="008A5BB7">
      <w:pPr>
        <w:jc w:val="both"/>
        <w:rPr>
          <w:rFonts w:eastAsia="MS Mincho" w:cs="Calibri Light"/>
        </w:rPr>
      </w:pPr>
      <w:r w:rsidRPr="00345C2F">
        <w:rPr>
          <w:rFonts w:eastAsia="MS Mincho" w:cs="Calibri Light"/>
        </w:rPr>
        <w:t xml:space="preserve">Nursing staff must carefully assess the patient/ family for </w:t>
      </w:r>
      <w:r w:rsidR="0054474A">
        <w:rPr>
          <w:rFonts w:eastAsia="MS Mincho" w:cs="Calibri Light"/>
        </w:rPr>
        <w:t>their willingness and ability to manage</w:t>
      </w:r>
      <w:r w:rsidRPr="00345C2F">
        <w:rPr>
          <w:rFonts w:eastAsia="MS Mincho" w:cs="Calibri Light"/>
        </w:rPr>
        <w:t xml:space="preserve"> subcutaneous infusions</w:t>
      </w:r>
      <w:r w:rsidR="002C1532">
        <w:rPr>
          <w:rFonts w:eastAsia="MS Mincho" w:cs="Calibri Light"/>
        </w:rPr>
        <w:t xml:space="preserve"> in the home environment</w:t>
      </w:r>
      <w:r w:rsidRPr="00345C2F">
        <w:rPr>
          <w:rFonts w:eastAsia="MS Mincho" w:cs="Calibri Light"/>
        </w:rPr>
        <w:t>.</w:t>
      </w:r>
    </w:p>
    <w:p w14:paraId="1C2641CD" w14:textId="0EF869C6" w:rsidR="00445D46" w:rsidRDefault="00A43021" w:rsidP="008A5BB7">
      <w:pPr>
        <w:jc w:val="both"/>
        <w:rPr>
          <w:rFonts w:eastAsia="MS Mincho" w:cs="Calibri Light"/>
        </w:rPr>
      </w:pPr>
      <w:r w:rsidRPr="00345C2F">
        <w:rPr>
          <w:rFonts w:eastAsia="MS Mincho" w:cs="Calibri Light"/>
        </w:rPr>
        <w:t xml:space="preserve">The patient and family should be given verbal and practical guidance about living with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463914" w:rsidRPr="00345C2F">
        <w:rPr>
          <w:rFonts w:eastAsia="MS Mincho" w:cs="Calibri Light"/>
        </w:rPr>
        <w:t>syringe pump</w:t>
      </w:r>
      <w:r w:rsidRPr="00345C2F">
        <w:rPr>
          <w:rFonts w:eastAsia="MS Mincho" w:cs="Calibri Light"/>
        </w:rPr>
        <w:t xml:space="preserve">. Health professionals should be mindful that information and education given when the patient is </w:t>
      </w:r>
      <w:r w:rsidR="00463914" w:rsidRPr="00345C2F">
        <w:rPr>
          <w:rFonts w:eastAsia="MS Mincho" w:cs="Calibri Light"/>
        </w:rPr>
        <w:t>unwell,</w:t>
      </w:r>
      <w:r w:rsidRPr="00345C2F">
        <w:rPr>
          <w:rFonts w:eastAsia="MS Mincho" w:cs="Calibri Light"/>
        </w:rPr>
        <w:t xml:space="preserve"> and the family/carer is anxious may need to be repeated and reinforced. </w:t>
      </w:r>
      <w:r w:rsidR="002C1532" w:rsidRPr="00345C2F">
        <w:rPr>
          <w:rFonts w:eastAsia="MS Mincho" w:cs="Calibri Light"/>
        </w:rPr>
        <w:t>Well-timed information can prepare the family for the role they are taking on, minimising potential adverse consequences.</w:t>
      </w:r>
    </w:p>
    <w:p w14:paraId="61F04DBE" w14:textId="52CDFE2A" w:rsidR="00A43021" w:rsidRPr="00345C2F" w:rsidRDefault="00A43021" w:rsidP="008A5BB7">
      <w:pPr>
        <w:jc w:val="both"/>
        <w:rPr>
          <w:rFonts w:eastAsia="MS Mincho" w:cs="Calibri Light"/>
        </w:rPr>
      </w:pPr>
      <w:r w:rsidRPr="00345C2F">
        <w:rPr>
          <w:rFonts w:eastAsia="MS Mincho" w:cs="Calibri Light"/>
        </w:rPr>
        <w:t xml:space="preserve">A 24-hour support number </w:t>
      </w:r>
      <w:r w:rsidR="0054474A">
        <w:rPr>
          <w:rFonts w:eastAsia="MS Mincho" w:cs="Calibri Light"/>
        </w:rPr>
        <w:t>must be provided to families caring</w:t>
      </w:r>
      <w:r w:rsidRPr="00345C2F">
        <w:rPr>
          <w:rFonts w:eastAsia="MS Mincho" w:cs="Calibri Light"/>
        </w:rPr>
        <w:t xml:space="preserve"> for patients with s</w:t>
      </w:r>
      <w:r w:rsidR="00463914" w:rsidRPr="00345C2F">
        <w:rPr>
          <w:rFonts w:eastAsia="MS Mincho" w:cs="Calibri Light"/>
        </w:rPr>
        <w:t>yringe pumps</w:t>
      </w:r>
      <w:r w:rsidRPr="00345C2F">
        <w:rPr>
          <w:rFonts w:eastAsia="MS Mincho" w:cs="Calibri Light"/>
        </w:rPr>
        <w:t xml:space="preserve">. </w:t>
      </w:r>
    </w:p>
    <w:p w14:paraId="55EE3984" w14:textId="573FB949" w:rsidR="00A43021" w:rsidRPr="00685840" w:rsidRDefault="001C3E69" w:rsidP="008A5BB7">
      <w:pPr>
        <w:jc w:val="both"/>
        <w:rPr>
          <w:rFonts w:cs="Calibri Light"/>
        </w:rPr>
      </w:pPr>
      <w:r w:rsidRPr="00345C2F">
        <w:rPr>
          <w:rFonts w:eastAsia="MS Mincho" w:cs="Calibri Light"/>
        </w:rPr>
        <w:t xml:space="preserve">See: </w:t>
      </w:r>
      <w:r w:rsidR="00A43021" w:rsidRPr="00345C2F">
        <w:rPr>
          <w:rFonts w:eastAsia="MS Mincho" w:cs="Calibri Light"/>
        </w:rPr>
        <w:t xml:space="preserve">Information sheet for families </w:t>
      </w:r>
      <w:r w:rsidR="00445D46">
        <w:rPr>
          <w:rFonts w:eastAsia="MS Mincho" w:cs="Calibri Light"/>
        </w:rPr>
        <w:t>(</w:t>
      </w:r>
      <w:r w:rsidR="00A43021" w:rsidRPr="00345C2F">
        <w:rPr>
          <w:rFonts w:eastAsia="MS Mincho" w:cs="Calibri Light"/>
        </w:rPr>
        <w:t xml:space="preserve">about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syringe pump</w:t>
      </w:r>
      <w:r w:rsidR="00445D46">
        <w:rPr>
          <w:rFonts w:cs="Calibri Light"/>
        </w:rPr>
        <w:t>)</w:t>
      </w:r>
      <w:r w:rsidR="004D758F" w:rsidRPr="00345C2F">
        <w:rPr>
          <w:rFonts w:eastAsia="MS Mincho" w:cs="Calibri Light"/>
        </w:rPr>
        <w:t xml:space="preserve"> </w:t>
      </w:r>
      <w:r w:rsidR="00DD4833">
        <w:rPr>
          <w:rFonts w:eastAsia="MS Mincho" w:cs="Calibri Light"/>
        </w:rPr>
        <w:t>(</w:t>
      </w:r>
      <w:hyperlink r:id="rId49" w:history="1">
        <w:r w:rsidR="00DD4833" w:rsidRPr="00DD4833">
          <w:rPr>
            <w:rStyle w:val="Hyperlink"/>
            <w:rFonts w:eastAsia="MS Mincho" w:cs="Calibri Light"/>
          </w:rPr>
          <w:t>PallConsult</w:t>
        </w:r>
      </w:hyperlink>
      <w:r w:rsidR="00DD4833">
        <w:rPr>
          <w:rFonts w:eastAsia="MS Mincho" w:cs="Calibri Light"/>
        </w:rPr>
        <w:t>).</w:t>
      </w:r>
    </w:p>
    <w:p w14:paraId="2F214F9A" w14:textId="77777777" w:rsidR="00A43021" w:rsidRPr="00345C2F" w:rsidRDefault="00A43021" w:rsidP="00354EE5">
      <w:pPr>
        <w:pStyle w:val="Heading2"/>
        <w:rPr>
          <w:rFonts w:ascii="Calibri Light" w:hAnsi="Calibri Light" w:cs="Calibri Light"/>
        </w:rPr>
      </w:pPr>
      <w:bookmarkStart w:id="47" w:name="_Toc44685426"/>
      <w:r w:rsidRPr="00345C2F">
        <w:rPr>
          <w:rFonts w:ascii="Calibri Light" w:hAnsi="Calibri Light" w:cs="Calibri Light"/>
        </w:rPr>
        <w:t>Quality improvement</w:t>
      </w:r>
      <w:bookmarkEnd w:id="47"/>
    </w:p>
    <w:p w14:paraId="2BF787D6" w14:textId="1C5E1EBC" w:rsidR="00A43021" w:rsidRPr="00345C2F" w:rsidRDefault="00A43021" w:rsidP="008A5BB7">
      <w:pPr>
        <w:jc w:val="both"/>
        <w:rPr>
          <w:rFonts w:eastAsia="MS Mincho" w:cs="Calibri Light"/>
        </w:rPr>
      </w:pPr>
      <w:r w:rsidRPr="00345C2F">
        <w:rPr>
          <w:rFonts w:eastAsia="MS Mincho" w:cs="Calibri Light"/>
        </w:rPr>
        <w:t>As part of the continuous quality improvement process</w:t>
      </w:r>
      <w:r w:rsidR="0054474A">
        <w:rPr>
          <w:rFonts w:eastAsia="MS Mincho" w:cs="Calibri Light"/>
        </w:rPr>
        <w:t xml:space="preserve"> of a palliative care organisation</w:t>
      </w:r>
      <w:r w:rsidRPr="00345C2F">
        <w:rPr>
          <w:rFonts w:eastAsia="MS Mincho" w:cs="Calibri Light"/>
        </w:rPr>
        <w:t>, 12</w:t>
      </w:r>
      <w:r w:rsidR="00F41209" w:rsidRPr="00345C2F">
        <w:rPr>
          <w:rFonts w:eastAsia="MS Mincho" w:cs="Calibri Light"/>
        </w:rPr>
        <w:t>-</w:t>
      </w:r>
      <w:r w:rsidRPr="00345C2F">
        <w:rPr>
          <w:rFonts w:eastAsia="MS Mincho" w:cs="Calibri Light"/>
        </w:rPr>
        <w:t xml:space="preserve">monthly audits </w:t>
      </w:r>
      <w:r w:rsidR="0054474A">
        <w:rPr>
          <w:rFonts w:eastAsia="MS Mincho" w:cs="Calibri Light"/>
        </w:rPr>
        <w:t>should</w:t>
      </w:r>
      <w:r w:rsidRPr="00345C2F">
        <w:rPr>
          <w:rFonts w:eastAsia="MS Mincho" w:cs="Calibri Light"/>
        </w:rPr>
        <w:t xml:space="preserve"> be undertaken to monitor staff completion rates of the </w:t>
      </w:r>
      <w:r w:rsidR="00C16065" w:rsidRPr="00C16065">
        <w:rPr>
          <w:rFonts w:eastAsia="MS Mincho" w:cs="Calibri Light"/>
          <w:i/>
          <w:iCs/>
        </w:rPr>
        <w:t>NIKI T34</w:t>
      </w:r>
      <w:r w:rsidR="00C16065" w:rsidRPr="00C16065">
        <w:rPr>
          <w:rFonts w:eastAsia="MS Mincho" w:cs="Calibri Light"/>
          <w:i/>
          <w:iCs/>
          <w:vertAlign w:val="superscript"/>
        </w:rPr>
        <w:t>TM</w:t>
      </w:r>
      <w:r w:rsidR="00C16065" w:rsidRPr="00C16065">
        <w:rPr>
          <w:rFonts w:eastAsia="MS Mincho" w:cs="Calibri Light"/>
          <w:i/>
          <w:iCs/>
        </w:rPr>
        <w:t xml:space="preserve"> </w:t>
      </w:r>
      <w:r w:rsidR="005C1E8C" w:rsidRPr="00C16065">
        <w:rPr>
          <w:rFonts w:cs="Calibri Light"/>
          <w:i/>
          <w:iCs/>
        </w:rPr>
        <w:t>sy</w:t>
      </w:r>
      <w:r w:rsidR="005C1E8C" w:rsidRPr="00345C2F">
        <w:rPr>
          <w:rFonts w:cs="Calibri Light"/>
        </w:rPr>
        <w:t xml:space="preserve">ringe pump </w:t>
      </w:r>
      <w:r w:rsidRPr="00345C2F">
        <w:rPr>
          <w:rFonts w:eastAsia="MS Mincho" w:cs="Calibri Light"/>
        </w:rPr>
        <w:t xml:space="preserve">competencies. This includes both the online education module </w:t>
      </w:r>
      <w:r w:rsidR="001C3E69" w:rsidRPr="00345C2F">
        <w:rPr>
          <w:rFonts w:eastAsia="MS Mincho" w:cs="Calibri Light"/>
          <w:i/>
          <w:iCs/>
        </w:rPr>
        <w:t xml:space="preserve">Using the </w:t>
      </w:r>
      <w:r w:rsidR="00C16065" w:rsidRPr="00C16065">
        <w:rPr>
          <w:rFonts w:eastAsia="MS Mincho" w:cs="Calibri Light"/>
          <w:i/>
          <w:iCs/>
        </w:rPr>
        <w:t>NIKI T34</w:t>
      </w:r>
      <w:r w:rsidR="00C16065" w:rsidRPr="00C16065">
        <w:rPr>
          <w:rFonts w:eastAsia="MS Mincho" w:cs="Calibri Light"/>
          <w:i/>
          <w:iCs/>
          <w:vertAlign w:val="superscript"/>
        </w:rPr>
        <w:t>TM</w:t>
      </w:r>
      <w:r w:rsidR="00C16065" w:rsidRPr="00345C2F">
        <w:rPr>
          <w:rFonts w:eastAsia="MS Mincho" w:cs="Calibri Light"/>
        </w:rPr>
        <w:t xml:space="preserve"> </w:t>
      </w:r>
      <w:r w:rsidR="001C3E69" w:rsidRPr="00345C2F">
        <w:rPr>
          <w:rFonts w:eastAsia="MS Mincho" w:cs="Calibri Light"/>
          <w:i/>
          <w:iCs/>
        </w:rPr>
        <w:t xml:space="preserve">syringe pump for palliative symptom management </w:t>
      </w:r>
      <w:r w:rsidRPr="00345C2F">
        <w:rPr>
          <w:rFonts w:eastAsia="MS Mincho" w:cs="Calibri Light"/>
        </w:rPr>
        <w:t xml:space="preserve">and the competency demonstration checklist using the </w:t>
      </w:r>
      <w:r w:rsidRPr="00C16065">
        <w:rPr>
          <w:rFonts w:eastAsia="MS Mincho" w:cs="Calibri Light"/>
        </w:rPr>
        <w:t xml:space="preserve">PallConsult </w:t>
      </w:r>
      <w:r w:rsidR="00C16065" w:rsidRPr="00C16065">
        <w:rPr>
          <w:rFonts w:eastAsia="MS Mincho" w:cs="Calibri Light"/>
        </w:rPr>
        <w:t>NIKI T34</w:t>
      </w:r>
      <w:r w:rsidR="00C16065" w:rsidRPr="00C16065">
        <w:rPr>
          <w:rFonts w:eastAsia="MS Mincho" w:cs="Calibri Light"/>
          <w:vertAlign w:val="superscript"/>
        </w:rPr>
        <w:t>TM</w:t>
      </w:r>
      <w:r w:rsidR="00C16065" w:rsidRPr="00345C2F">
        <w:rPr>
          <w:rFonts w:eastAsia="MS Mincho" w:cs="Calibri Light"/>
        </w:rPr>
        <w:t xml:space="preserve"> </w:t>
      </w:r>
      <w:r w:rsidR="005C1E8C" w:rsidRPr="00345C2F">
        <w:rPr>
          <w:rFonts w:cs="Calibri Light"/>
        </w:rPr>
        <w:t xml:space="preserve">syringe pump </w:t>
      </w:r>
      <w:r w:rsidRPr="00345C2F">
        <w:rPr>
          <w:rFonts w:eastAsia="MS Mincho" w:cs="Calibri Light"/>
        </w:rPr>
        <w:t>learning package resources</w:t>
      </w:r>
      <w:r w:rsidR="00DD4833">
        <w:rPr>
          <w:rFonts w:eastAsia="MS Mincho" w:cs="Calibri Light"/>
        </w:rPr>
        <w:t>.</w:t>
      </w:r>
    </w:p>
    <w:p w14:paraId="379A200D" w14:textId="40AABDB3" w:rsidR="00051F25" w:rsidRPr="00345C2F" w:rsidRDefault="00A43021" w:rsidP="008A5BB7">
      <w:pPr>
        <w:jc w:val="both"/>
        <w:rPr>
          <w:rFonts w:eastAsia="MS Mincho" w:cs="Calibri Light"/>
        </w:rPr>
      </w:pPr>
      <w:r w:rsidRPr="00345C2F">
        <w:rPr>
          <w:rFonts w:eastAsia="MS Mincho" w:cs="Calibri Light"/>
        </w:rPr>
        <w:t>A routine audit of the organisation</w:t>
      </w:r>
      <w:r w:rsidR="00F41209" w:rsidRPr="00345C2F">
        <w:rPr>
          <w:rFonts w:eastAsia="MS Mincho" w:cs="Calibri Light"/>
        </w:rPr>
        <w:t>’</w:t>
      </w:r>
      <w:r w:rsidRPr="00345C2F">
        <w:rPr>
          <w:rFonts w:eastAsia="MS Mincho" w:cs="Calibri Light"/>
        </w:rPr>
        <w:t xml:space="preserve">s incident and error register is a systematic way to review any potential issues with staff knowledge of policy and procedures of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syringe pump</w:t>
      </w:r>
      <w:r w:rsidRPr="00345C2F">
        <w:rPr>
          <w:rFonts w:eastAsia="MS Mincho" w:cs="Calibri Light"/>
        </w:rPr>
        <w:t xml:space="preserve">. </w:t>
      </w:r>
    </w:p>
    <w:p w14:paraId="24530609" w14:textId="77777777" w:rsidR="0054474A" w:rsidRDefault="00A43021" w:rsidP="008A5BB7">
      <w:pPr>
        <w:jc w:val="both"/>
        <w:rPr>
          <w:rFonts w:eastAsia="MS Mincho" w:cs="Calibri Light"/>
        </w:rPr>
      </w:pPr>
      <w:r w:rsidRPr="00345C2F">
        <w:rPr>
          <w:rFonts w:eastAsia="MS Mincho" w:cs="Calibri Light"/>
        </w:rPr>
        <w:t xml:space="preserve">Audits need to be directly relevant to the implementation of the </w:t>
      </w:r>
      <w:r w:rsidRPr="00345C2F">
        <w:rPr>
          <w:rFonts w:eastAsia="MS Mincho" w:cs="Calibri Light"/>
          <w:i/>
          <w:iCs/>
        </w:rPr>
        <w:t>PallConsult</w:t>
      </w:r>
      <w:r w:rsidR="001C3E69" w:rsidRPr="00345C2F">
        <w:rPr>
          <w:rFonts w:eastAsia="MS Mincho" w:cs="Calibri Light"/>
          <w:i/>
          <w:iCs/>
        </w:rPr>
        <w:t>:</w:t>
      </w:r>
      <w:r w:rsidRPr="00345C2F">
        <w:rPr>
          <w:rFonts w:eastAsia="MS Mincho" w:cs="Calibri Light"/>
        </w:rPr>
        <w:t xml:space="preserv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1C3E69" w:rsidRPr="00345C2F">
        <w:rPr>
          <w:rFonts w:eastAsia="MS Mincho" w:cs="Calibri Light"/>
        </w:rPr>
        <w:t xml:space="preserve">syringe pump </w:t>
      </w:r>
      <w:r w:rsidRPr="00345C2F">
        <w:rPr>
          <w:rFonts w:eastAsia="MS Mincho" w:cs="Calibri Light"/>
        </w:rPr>
        <w:t>resources.</w:t>
      </w:r>
    </w:p>
    <w:p w14:paraId="5222DBC2" w14:textId="201B56EC" w:rsidR="00A43021" w:rsidRPr="00345C2F" w:rsidRDefault="00A43021" w:rsidP="008A5BB7">
      <w:pPr>
        <w:jc w:val="both"/>
        <w:rPr>
          <w:rFonts w:eastAsia="MS Mincho" w:cs="Calibri Light"/>
        </w:rPr>
      </w:pPr>
      <w:r w:rsidRPr="00345C2F">
        <w:rPr>
          <w:rFonts w:eastAsia="MS Mincho" w:cs="Calibri Light"/>
        </w:rPr>
        <w:t>Evaluation and monitoring should be simple, inexpensive and feasible. The processes should use routinely</w:t>
      </w:r>
      <w:r w:rsidR="00F41209" w:rsidRPr="00345C2F">
        <w:rPr>
          <w:rFonts w:eastAsia="MS Mincho" w:cs="Calibri Light"/>
        </w:rPr>
        <w:t>-</w:t>
      </w:r>
      <w:r w:rsidRPr="00345C2F">
        <w:rPr>
          <w:rFonts w:eastAsia="MS Mincho" w:cs="Calibri Light"/>
        </w:rPr>
        <w:t>collected data and data linkage where possible.</w:t>
      </w:r>
    </w:p>
    <w:p w14:paraId="5B6975A2" w14:textId="77777777" w:rsidR="008A5BB7" w:rsidRDefault="008A5BB7" w:rsidP="009A5979">
      <w:r>
        <w:br w:type="page"/>
      </w:r>
    </w:p>
    <w:p w14:paraId="28ADB6D3" w14:textId="0F80CDF2" w:rsidR="00483652" w:rsidRPr="00345C2F" w:rsidRDefault="00483652" w:rsidP="00354EE5">
      <w:pPr>
        <w:pStyle w:val="Heading2"/>
        <w:rPr>
          <w:rFonts w:ascii="Calibri Light" w:hAnsi="Calibri Light" w:cs="Calibri Light"/>
        </w:rPr>
      </w:pPr>
      <w:bookmarkStart w:id="48" w:name="_Toc44685427"/>
      <w:r w:rsidRPr="00345C2F">
        <w:rPr>
          <w:rFonts w:ascii="Calibri Light" w:hAnsi="Calibri Light" w:cs="Calibri Light"/>
        </w:rPr>
        <w:lastRenderedPageBreak/>
        <w:t>Servicing and maintenance</w:t>
      </w:r>
      <w:bookmarkEnd w:id="48"/>
    </w:p>
    <w:p w14:paraId="542B20DE" w14:textId="2FB499FB" w:rsidR="00016189" w:rsidRPr="00345C2F" w:rsidRDefault="001C3E69" w:rsidP="008A5BB7">
      <w:pPr>
        <w:pStyle w:val="ListParagraph"/>
        <w:numPr>
          <w:ilvl w:val="0"/>
          <w:numId w:val="8"/>
        </w:numPr>
        <w:ind w:left="714" w:hanging="357"/>
        <w:contextualSpacing/>
        <w:rPr>
          <w:rFonts w:cs="Calibri Light"/>
        </w:rPr>
      </w:pPr>
      <w:r w:rsidRPr="00345C2F">
        <w:rPr>
          <w:rFonts w:cs="Calibri Light"/>
        </w:rPr>
        <w:t xml:space="preserve">Follow the manufacturer’s instructions for the cleaning of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cs="Calibri Light"/>
        </w:rPr>
        <w:t xml:space="preserve">syringe pump after each use. </w:t>
      </w:r>
    </w:p>
    <w:p w14:paraId="7118F6AF" w14:textId="77B51101" w:rsidR="00A92043" w:rsidRPr="00345C2F" w:rsidRDefault="00051F25" w:rsidP="008A5BB7">
      <w:pPr>
        <w:pStyle w:val="ListParagraph"/>
        <w:numPr>
          <w:ilvl w:val="0"/>
          <w:numId w:val="8"/>
        </w:numPr>
        <w:ind w:left="714" w:hanging="357"/>
        <w:contextualSpacing/>
        <w:rPr>
          <w:rFonts w:cs="Calibri Light"/>
        </w:rPr>
      </w:pPr>
      <w:r w:rsidRPr="00345C2F">
        <w:rPr>
          <w:rFonts w:cs="Calibri Light"/>
        </w:rPr>
        <w:t>A m</w:t>
      </w:r>
      <w:r w:rsidR="00483652" w:rsidRPr="00345C2F">
        <w:rPr>
          <w:rFonts w:cs="Calibri Light"/>
        </w:rPr>
        <w:t xml:space="preserve">aintenance </w:t>
      </w:r>
      <w:r w:rsidRPr="00345C2F">
        <w:rPr>
          <w:rFonts w:cs="Calibri Light"/>
        </w:rPr>
        <w:t xml:space="preserve">service </w:t>
      </w:r>
      <w:r w:rsidR="00483652" w:rsidRPr="00345C2F">
        <w:rPr>
          <w:rFonts w:cs="Calibri Light"/>
        </w:rPr>
        <w:t xml:space="preserve">of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 xml:space="preserve">syringe pump </w:t>
      </w:r>
      <w:r w:rsidR="00483652" w:rsidRPr="00345C2F">
        <w:rPr>
          <w:rFonts w:cs="Calibri Light"/>
        </w:rPr>
        <w:t>is recommended every year</w:t>
      </w:r>
      <w:r w:rsidR="001C3E69" w:rsidRPr="00345C2F">
        <w:rPr>
          <w:rFonts w:cs="Calibri Light"/>
        </w:rPr>
        <w:t>, as per the manufacturer’s guidelines. A</w:t>
      </w:r>
      <w:r w:rsidR="00483652" w:rsidRPr="00345C2F">
        <w:rPr>
          <w:rFonts w:cs="Calibri Light"/>
        </w:rPr>
        <w:t xml:space="preserve"> maintenance reminder alert will d</w:t>
      </w:r>
      <w:r w:rsidR="00452FD0" w:rsidRPr="00345C2F">
        <w:rPr>
          <w:rFonts w:cs="Calibri Light"/>
        </w:rPr>
        <w:t>i</w:t>
      </w:r>
      <w:r w:rsidR="00483652" w:rsidRPr="00345C2F">
        <w:rPr>
          <w:rFonts w:cs="Calibri Light"/>
        </w:rPr>
        <w:t xml:space="preserve">splay on the machine when the yearly service is due. </w:t>
      </w:r>
    </w:p>
    <w:p w14:paraId="7549EBFD" w14:textId="3BFC09EE" w:rsidR="00483652" w:rsidRPr="00345C2F" w:rsidRDefault="00C710C2" w:rsidP="008A5BB7">
      <w:pPr>
        <w:pStyle w:val="ListParagraph"/>
        <w:numPr>
          <w:ilvl w:val="0"/>
          <w:numId w:val="8"/>
        </w:numPr>
        <w:ind w:left="714" w:hanging="357"/>
        <w:contextualSpacing/>
        <w:rPr>
          <w:rFonts w:cs="Calibri Light"/>
        </w:rPr>
      </w:pPr>
      <w:r>
        <w:t>Servicing should be attended by a BD certified technician who will perform the following procedures</w:t>
      </w:r>
      <w:r w:rsidR="00483652" w:rsidRPr="00345C2F">
        <w:rPr>
          <w:rFonts w:cs="Calibri Light"/>
        </w:rPr>
        <w:t>:</w:t>
      </w:r>
    </w:p>
    <w:p w14:paraId="15AA530F" w14:textId="77777777" w:rsidR="00483652" w:rsidRPr="00345C2F" w:rsidRDefault="00483652" w:rsidP="008A5BB7">
      <w:pPr>
        <w:pStyle w:val="ListParagraph"/>
        <w:numPr>
          <w:ilvl w:val="0"/>
          <w:numId w:val="22"/>
        </w:numPr>
        <w:contextualSpacing/>
        <w:rPr>
          <w:rFonts w:cs="Calibri Light"/>
        </w:rPr>
      </w:pPr>
      <w:r w:rsidRPr="00345C2F">
        <w:rPr>
          <w:rFonts w:cs="Calibri Light"/>
        </w:rPr>
        <w:t>Clean the syringe pump thoroughly</w:t>
      </w:r>
    </w:p>
    <w:p w14:paraId="65DA5B91" w14:textId="77777777" w:rsidR="00483652" w:rsidRPr="00345C2F" w:rsidRDefault="00483652" w:rsidP="008A5BB7">
      <w:pPr>
        <w:pStyle w:val="ListParagraph"/>
        <w:numPr>
          <w:ilvl w:val="0"/>
          <w:numId w:val="22"/>
        </w:numPr>
        <w:contextualSpacing/>
        <w:rPr>
          <w:rFonts w:cs="Calibri Light"/>
        </w:rPr>
      </w:pPr>
      <w:r w:rsidRPr="00345C2F">
        <w:rPr>
          <w:rFonts w:cs="Calibri Light"/>
        </w:rPr>
        <w:t xml:space="preserve">Visually inspect the syringe pump to verify its structural integrity </w:t>
      </w:r>
    </w:p>
    <w:p w14:paraId="783B7F70" w14:textId="77777777" w:rsidR="00483652" w:rsidRPr="00345C2F" w:rsidRDefault="00483652" w:rsidP="008A5BB7">
      <w:pPr>
        <w:pStyle w:val="ListParagraph"/>
        <w:numPr>
          <w:ilvl w:val="0"/>
          <w:numId w:val="22"/>
        </w:numPr>
        <w:contextualSpacing/>
        <w:rPr>
          <w:rFonts w:cs="Calibri Light"/>
        </w:rPr>
      </w:pPr>
      <w:r w:rsidRPr="00345C2F">
        <w:rPr>
          <w:rFonts w:cs="Calibri Light"/>
        </w:rPr>
        <w:t>Perform all the manual tests in the change set up menu</w:t>
      </w:r>
    </w:p>
    <w:p w14:paraId="327D535B" w14:textId="77777777" w:rsidR="00452FD0" w:rsidRPr="00345C2F" w:rsidRDefault="00452FD0" w:rsidP="008A5BB7">
      <w:pPr>
        <w:pStyle w:val="ListParagraph"/>
        <w:numPr>
          <w:ilvl w:val="0"/>
          <w:numId w:val="22"/>
        </w:numPr>
        <w:contextualSpacing/>
        <w:rPr>
          <w:rFonts w:cs="Calibri Light"/>
        </w:rPr>
      </w:pPr>
      <w:r w:rsidRPr="00345C2F">
        <w:rPr>
          <w:rFonts w:cs="Calibri Light"/>
        </w:rPr>
        <w:t>Perform calibration procedures as per the technical service manual</w:t>
      </w:r>
    </w:p>
    <w:p w14:paraId="2B2B624A" w14:textId="65BC7F59" w:rsidR="00452FD0" w:rsidRPr="00345C2F" w:rsidRDefault="00452FD0" w:rsidP="008A5BB7">
      <w:pPr>
        <w:pStyle w:val="ListParagraph"/>
        <w:numPr>
          <w:ilvl w:val="0"/>
          <w:numId w:val="22"/>
        </w:numPr>
        <w:contextualSpacing/>
        <w:rPr>
          <w:rFonts w:cs="Calibri Light"/>
        </w:rPr>
      </w:pPr>
      <w:r w:rsidRPr="00345C2F">
        <w:rPr>
          <w:rFonts w:cs="Calibri Light"/>
        </w:rPr>
        <w:t>Run the syringe pump for several hours to make sure no abnormalities occur during infusion such as alarms, inaccurate infusion and battery inconsistencies</w:t>
      </w:r>
      <w:r w:rsidR="00A92043" w:rsidRPr="00345C2F">
        <w:rPr>
          <w:rFonts w:cs="Calibri Light"/>
        </w:rPr>
        <w:t>.</w:t>
      </w:r>
    </w:p>
    <w:p w14:paraId="6060F126" w14:textId="77777777" w:rsidR="00452FD0" w:rsidRPr="00345C2F" w:rsidRDefault="00452FD0" w:rsidP="00354EE5">
      <w:pPr>
        <w:pStyle w:val="Heading2"/>
        <w:rPr>
          <w:rFonts w:ascii="Calibri Light" w:hAnsi="Calibri Light" w:cs="Calibri Light"/>
        </w:rPr>
      </w:pPr>
      <w:bookmarkStart w:id="49" w:name="_Toc44685428"/>
      <w:r w:rsidRPr="00345C2F">
        <w:rPr>
          <w:rFonts w:ascii="Calibri Light" w:hAnsi="Calibri Light" w:cs="Calibri Light"/>
        </w:rPr>
        <w:t>Pump storage</w:t>
      </w:r>
      <w:bookmarkEnd w:id="49"/>
    </w:p>
    <w:p w14:paraId="2D6BDD36" w14:textId="1A1BFCBF" w:rsidR="0103D3E8" w:rsidRPr="00345C2F" w:rsidRDefault="00452FD0" w:rsidP="008A5BB7">
      <w:pPr>
        <w:rPr>
          <w:rFonts w:cs="Calibri Light"/>
        </w:rPr>
      </w:pPr>
      <w:r w:rsidRPr="00345C2F">
        <w:rPr>
          <w:rFonts w:cs="Calibri Light"/>
        </w:rPr>
        <w:t xml:space="preserve">Store in a clean, dry </w:t>
      </w:r>
      <w:r w:rsidR="00A92043" w:rsidRPr="00345C2F">
        <w:rPr>
          <w:rFonts w:cs="Calibri Light"/>
        </w:rPr>
        <w:t>place</w:t>
      </w:r>
      <w:r w:rsidRPr="00345C2F">
        <w:rPr>
          <w:rFonts w:cs="Calibri Light"/>
        </w:rPr>
        <w:t xml:space="preserve"> at room temperature.</w:t>
      </w:r>
      <w:r w:rsidR="006F2F15" w:rsidRPr="00345C2F">
        <w:rPr>
          <w:rFonts w:cs="Calibri Light"/>
        </w:rPr>
        <w:t xml:space="preserve"> If the syringe pump is stored for an extended period it should be cleaned and the battery removed. </w:t>
      </w:r>
      <w:r w:rsidR="0103D3E8" w:rsidRPr="00345C2F">
        <w:rPr>
          <w:rFonts w:cs="Calibri Light"/>
        </w:rPr>
        <w:br w:type="page"/>
      </w:r>
    </w:p>
    <w:p w14:paraId="330072C4" w14:textId="429A09D7" w:rsidR="7689C351" w:rsidRPr="00345C2F" w:rsidRDefault="7689C351" w:rsidP="0103D3E8">
      <w:pPr>
        <w:pStyle w:val="Heading1"/>
        <w:rPr>
          <w:rFonts w:ascii="Calibri Light" w:hAnsi="Calibri Light" w:cs="Calibri Light"/>
        </w:rPr>
      </w:pPr>
      <w:bookmarkStart w:id="50" w:name="_Toc44685429"/>
      <w:r w:rsidRPr="00345C2F">
        <w:rPr>
          <w:rFonts w:ascii="Calibri Light" w:hAnsi="Calibri Light" w:cs="Calibri Light"/>
        </w:rPr>
        <w:lastRenderedPageBreak/>
        <w:t>References</w:t>
      </w:r>
      <w:bookmarkEnd w:id="50"/>
      <w:r w:rsidRPr="00345C2F">
        <w:rPr>
          <w:rFonts w:ascii="Calibri Light" w:hAnsi="Calibri Light" w:cs="Calibri Light"/>
        </w:rPr>
        <w:t xml:space="preserve"> </w:t>
      </w:r>
    </w:p>
    <w:p w14:paraId="0EA241AC" w14:textId="2E1104D5" w:rsidR="00190A83" w:rsidRPr="0019530D" w:rsidRDefault="00190A83" w:rsidP="0019530D">
      <w:pPr>
        <w:pStyle w:val="ListParagraph"/>
        <w:numPr>
          <w:ilvl w:val="0"/>
          <w:numId w:val="28"/>
        </w:numPr>
      </w:pPr>
      <w:r w:rsidRPr="00AA4162">
        <w:t xml:space="preserve">Brisbane South Palliative Care Collaborative. </w:t>
      </w:r>
      <w:r w:rsidRPr="0019530D">
        <w:rPr>
          <w:rFonts w:eastAsia="Calibri" w:cs="Calibri Light"/>
          <w:i/>
          <w:iCs/>
        </w:rPr>
        <w:t>A practical handbook for health professionals: How to safely set up, commence and provide necessary documentation for NIKI T34</w:t>
      </w:r>
      <w:r w:rsidR="00E907F2" w:rsidRPr="0019530D">
        <w:rPr>
          <w:rFonts w:eastAsia="Calibri" w:cs="Calibri Light"/>
          <w:i/>
          <w:iCs/>
          <w:vertAlign w:val="superscript"/>
        </w:rPr>
        <w:t>TM</w:t>
      </w:r>
      <w:r w:rsidR="00E907F2" w:rsidRPr="0019530D">
        <w:rPr>
          <w:rFonts w:eastAsia="Calibri" w:cs="Calibri Light"/>
          <w:i/>
          <w:iCs/>
        </w:rPr>
        <w:t>, T</w:t>
      </w:r>
      <w:r w:rsidR="0019530D" w:rsidRPr="0019530D">
        <w:rPr>
          <w:rFonts w:eastAsia="Calibri" w:cs="Calibri Light"/>
          <w:i/>
          <w:iCs/>
        </w:rPr>
        <w:t>34</w:t>
      </w:r>
      <w:r w:rsidR="0019530D" w:rsidRPr="0019530D">
        <w:rPr>
          <w:rFonts w:eastAsia="Calibri" w:cs="Calibri Light"/>
          <w:i/>
          <w:iCs/>
          <w:vertAlign w:val="superscript"/>
        </w:rPr>
        <w:t>TM</w:t>
      </w:r>
      <w:r w:rsidR="0019530D" w:rsidRPr="0019530D">
        <w:rPr>
          <w:rFonts w:eastAsia="Calibri" w:cs="Calibri Light"/>
          <w:i/>
          <w:iCs/>
        </w:rPr>
        <w:t xml:space="preserve"> and BodyGuard</w:t>
      </w:r>
      <w:r w:rsidR="0019530D" w:rsidRPr="0019530D">
        <w:rPr>
          <w:rFonts w:eastAsia="Calibri" w:cs="Calibri Light"/>
          <w:i/>
          <w:iCs/>
          <w:vertAlign w:val="superscript"/>
        </w:rPr>
        <w:t>TM</w:t>
      </w:r>
      <w:r w:rsidR="0019530D" w:rsidRPr="0019530D">
        <w:rPr>
          <w:rFonts w:eastAsia="Calibri" w:cs="Calibri Light"/>
          <w:i/>
          <w:iCs/>
        </w:rPr>
        <w:t xml:space="preserve"> T </w:t>
      </w:r>
      <w:r w:rsidRPr="0019530D">
        <w:rPr>
          <w:rFonts w:eastAsia="Calibri" w:cs="Calibri Light"/>
          <w:i/>
          <w:iCs/>
        </w:rPr>
        <w:t>syringe pump infusions</w:t>
      </w:r>
      <w:r w:rsidRPr="0019530D">
        <w:rPr>
          <w:rFonts w:eastAsia="Calibri" w:cs="Calibri Light"/>
        </w:rPr>
        <w:t>. Brisbane: BSPCC; 2020.</w:t>
      </w:r>
    </w:p>
    <w:p w14:paraId="77B9C80C" w14:textId="418E0F96" w:rsidR="00190A83" w:rsidRPr="00AA4162" w:rsidRDefault="00190A83" w:rsidP="00190A83">
      <w:pPr>
        <w:pStyle w:val="ListParagraph"/>
        <w:numPr>
          <w:ilvl w:val="0"/>
          <w:numId w:val="26"/>
        </w:numPr>
        <w:rPr>
          <w:rFonts w:eastAsia="MS Mincho" w:cs="Calibri Light"/>
          <w:lang w:eastAsia="en-AU"/>
        </w:rPr>
      </w:pPr>
      <w:r w:rsidRPr="00AA4162">
        <w:rPr>
          <w:rFonts w:eastAsia="MS Mincho" w:cs="Calibri Light"/>
          <w:lang w:eastAsia="en-AU"/>
        </w:rPr>
        <w:t xml:space="preserve">Queensland Government (Centre for Palliative Care Research and Education). </w:t>
      </w:r>
      <w:r w:rsidRPr="00AA4162">
        <w:rPr>
          <w:rFonts w:eastAsia="MS Mincho" w:cs="Calibri Light"/>
          <w:i/>
          <w:iCs/>
          <w:lang w:eastAsia="en-AU"/>
        </w:rPr>
        <w:t>Guidelines for Subcutaneous Infusion Device Management in Palliative Care</w:t>
      </w:r>
      <w:r w:rsidRPr="00AA4162">
        <w:rPr>
          <w:rFonts w:eastAsia="MS Mincho" w:cs="Calibri Light"/>
          <w:lang w:eastAsia="en-AU"/>
        </w:rPr>
        <w:t>. 2</w:t>
      </w:r>
      <w:r w:rsidRPr="00AA4162">
        <w:rPr>
          <w:rFonts w:eastAsia="MS Mincho" w:cs="Calibri Light"/>
          <w:vertAlign w:val="superscript"/>
          <w:lang w:eastAsia="en-AU"/>
        </w:rPr>
        <w:t>nd</w:t>
      </w:r>
      <w:r w:rsidRPr="00AA4162">
        <w:rPr>
          <w:rFonts w:eastAsia="MS Mincho" w:cs="Calibri Light"/>
          <w:lang w:eastAsia="en-AU"/>
        </w:rPr>
        <w:t xml:space="preserve"> ed. Brisbane: CPCRE; 2010.</w:t>
      </w:r>
    </w:p>
    <w:p w14:paraId="0FEDB5DD" w14:textId="425AD382" w:rsidR="00190A83" w:rsidRPr="00AA4162" w:rsidRDefault="00190A83" w:rsidP="00190A83">
      <w:pPr>
        <w:pStyle w:val="ListParagraph"/>
        <w:numPr>
          <w:ilvl w:val="0"/>
          <w:numId w:val="26"/>
        </w:numPr>
        <w:rPr>
          <w:rFonts w:eastAsia="MS Mincho" w:cs="Calibri Light"/>
          <w:bCs/>
          <w:color w:val="000000"/>
          <w:lang w:eastAsia="en-AU"/>
        </w:rPr>
      </w:pPr>
      <w:r w:rsidRPr="00AA4162">
        <w:rPr>
          <w:rFonts w:eastAsia="MS Mincho" w:cs="Calibri Light"/>
          <w:lang w:eastAsia="en-AU"/>
        </w:rPr>
        <w:t xml:space="preserve">Palliative Care Australia. </w:t>
      </w:r>
      <w:r w:rsidRPr="00AA4162">
        <w:rPr>
          <w:rFonts w:eastAsia="MS Mincho" w:cs="Calibri Light"/>
          <w:i/>
          <w:iCs/>
          <w:lang w:eastAsia="en-AU"/>
        </w:rPr>
        <w:t>National Palliative Care Standards</w:t>
      </w:r>
      <w:r w:rsidRPr="00AA4162">
        <w:rPr>
          <w:rFonts w:eastAsia="MS Mincho" w:cs="Calibri Light"/>
          <w:lang w:eastAsia="en-AU"/>
        </w:rPr>
        <w:t>.</w:t>
      </w:r>
      <w:r w:rsidRPr="00AA4162">
        <w:rPr>
          <w:rFonts w:eastAsia="MS Mincho" w:cs="Calibri Light"/>
          <w:bCs/>
          <w:lang w:eastAsia="en-AU"/>
        </w:rPr>
        <w:t xml:space="preserve"> </w:t>
      </w:r>
      <w:r w:rsidRPr="00AA4162">
        <w:rPr>
          <w:rFonts w:eastAsia="MS Mincho" w:cs="Calibri Light"/>
        </w:rPr>
        <w:t>5th ed. PCA;2018.</w:t>
      </w:r>
    </w:p>
    <w:p w14:paraId="588292D4" w14:textId="2B6A84CE" w:rsidR="00190A83" w:rsidRPr="00AA4162" w:rsidRDefault="00190A83" w:rsidP="00190A83">
      <w:pPr>
        <w:pStyle w:val="ListParagraph"/>
        <w:numPr>
          <w:ilvl w:val="0"/>
          <w:numId w:val="26"/>
        </w:numPr>
        <w:rPr>
          <w:rFonts w:cs="Calibri Light"/>
        </w:rPr>
      </w:pPr>
      <w:r w:rsidRPr="00AA4162">
        <w:rPr>
          <w:rFonts w:cs="Calibri Light"/>
        </w:rPr>
        <w:t xml:space="preserve">Queensland Government (Queensland Health). </w:t>
      </w:r>
      <w:r w:rsidRPr="00AA4162">
        <w:rPr>
          <w:rFonts w:cs="Calibri Light"/>
          <w:i/>
          <w:iCs/>
        </w:rPr>
        <w:t>Palliative Care</w:t>
      </w:r>
      <w:r w:rsidRPr="00AA4162">
        <w:rPr>
          <w:rFonts w:cs="Calibri Light"/>
        </w:rPr>
        <w:t xml:space="preserve">. Available from: </w:t>
      </w:r>
      <w:hyperlink r:id="rId50" w:history="1">
        <w:r w:rsidRPr="00AA4162">
          <w:rPr>
            <w:rStyle w:val="Hyperlink"/>
            <w:rFonts w:cs="Calibri Light"/>
          </w:rPr>
          <w:t>https://www.qld.gov.au/health/support/end-of-life/care/palliative</w:t>
        </w:r>
      </w:hyperlink>
      <w:r w:rsidRPr="00AA4162">
        <w:rPr>
          <w:rFonts w:cs="Calibri Light"/>
        </w:rPr>
        <w:t>.</w:t>
      </w:r>
    </w:p>
    <w:p w14:paraId="43A65206" w14:textId="03FEB259" w:rsidR="00190A83" w:rsidRPr="00AA4162" w:rsidRDefault="00190A83" w:rsidP="00190A83">
      <w:pPr>
        <w:pStyle w:val="ListParagraph"/>
        <w:numPr>
          <w:ilvl w:val="0"/>
          <w:numId w:val="26"/>
        </w:numPr>
        <w:rPr>
          <w:rFonts w:eastAsia="MS Mincho" w:cs="Calibri Light"/>
          <w:bCs/>
          <w:lang w:eastAsia="en-AU"/>
        </w:rPr>
      </w:pPr>
      <w:r w:rsidRPr="00AA4162">
        <w:rPr>
          <w:rFonts w:eastAsia="Times New Roman" w:cs="Calibri Light"/>
          <w:bCs/>
          <w:lang w:eastAsia="en-AU"/>
        </w:rPr>
        <w:t xml:space="preserve">Nursing and Midwifery Board of Australia. </w:t>
      </w:r>
      <w:r w:rsidRPr="00AA4162">
        <w:rPr>
          <w:rFonts w:eastAsia="Times New Roman" w:cs="Calibri Light"/>
          <w:bCs/>
          <w:i/>
          <w:iCs/>
          <w:lang w:eastAsia="en-AU"/>
        </w:rPr>
        <w:t>Professional Standards</w:t>
      </w:r>
      <w:r w:rsidRPr="00AA4162">
        <w:rPr>
          <w:rFonts w:eastAsia="Times New Roman" w:cs="Calibri Light"/>
          <w:bCs/>
          <w:lang w:eastAsia="en-AU"/>
        </w:rPr>
        <w:t xml:space="preserve">. Available from: </w:t>
      </w:r>
      <w:hyperlink r:id="rId51" w:history="1">
        <w:r w:rsidRPr="00AA4162">
          <w:rPr>
            <w:rStyle w:val="Hyperlink"/>
            <w:rFonts w:eastAsia="Times New Roman" w:cs="Calibri Light"/>
            <w:bCs/>
            <w:lang w:eastAsia="en-AU"/>
          </w:rPr>
          <w:t>https://www.nursingmidwiferyboard.gov.au/codes-guidelines-statements/professional-standards.aspx</w:t>
        </w:r>
      </w:hyperlink>
    </w:p>
    <w:p w14:paraId="4DED2041" w14:textId="37689843" w:rsidR="00190A83" w:rsidRPr="00AA4162" w:rsidRDefault="00190A83" w:rsidP="00190A83">
      <w:pPr>
        <w:pStyle w:val="ListParagraph"/>
        <w:numPr>
          <w:ilvl w:val="0"/>
          <w:numId w:val="26"/>
        </w:numPr>
        <w:rPr>
          <w:rFonts w:eastAsia="MS Mincho" w:cs="Calibri Light"/>
        </w:rPr>
      </w:pPr>
      <w:r w:rsidRPr="00AA4162">
        <w:rPr>
          <w:rFonts w:eastAsia="MS Mincho" w:cs="Calibri Light"/>
        </w:rPr>
        <w:t xml:space="preserve">State of Queensland (Queensland Health). </w:t>
      </w:r>
      <w:r w:rsidRPr="00AA4162">
        <w:rPr>
          <w:rFonts w:eastAsia="MS Mincho" w:cs="Calibri Light"/>
          <w:i/>
          <w:iCs/>
        </w:rPr>
        <w:t>Statewide strategy for end-of-life care</w:t>
      </w:r>
      <w:r w:rsidRPr="00AA4162">
        <w:rPr>
          <w:rFonts w:eastAsia="MS Mincho" w:cs="Calibri Light"/>
        </w:rPr>
        <w:t>. Brisbane: 2015.</w:t>
      </w:r>
    </w:p>
    <w:p w14:paraId="38EA882B" w14:textId="08E53A2D" w:rsidR="000468C3" w:rsidRPr="00AA4162" w:rsidRDefault="0019530D" w:rsidP="000468C3">
      <w:pPr>
        <w:pStyle w:val="ListParagraph"/>
        <w:numPr>
          <w:ilvl w:val="0"/>
          <w:numId w:val="26"/>
        </w:numPr>
        <w:shd w:val="clear" w:color="auto" w:fill="FFFFFF"/>
        <w:textAlignment w:val="top"/>
        <w:rPr>
          <w:rFonts w:eastAsia="Times New Roman" w:cs="Calibri Light"/>
          <w:color w:val="020202"/>
          <w:lang w:eastAsia="en-AU"/>
        </w:rPr>
      </w:pPr>
      <w:bookmarkStart w:id="51" w:name="_Hlk44683774"/>
      <w:r>
        <w:t xml:space="preserve">Safer Care Victoria. February 2021. </w:t>
      </w:r>
      <w:hyperlink r:id="rId52" w:history="1">
        <w:r w:rsidRPr="0019530D">
          <w:rPr>
            <w:rStyle w:val="Hyperlink"/>
          </w:rPr>
          <w:t>Syringe driver compatibility guidance document</w:t>
        </w:r>
      </w:hyperlink>
      <w:r>
        <w:t xml:space="preserve">. </w:t>
      </w:r>
    </w:p>
    <w:bookmarkEnd w:id="51"/>
    <w:p w14:paraId="5AE2AD3A" w14:textId="244785F5" w:rsidR="004D758F" w:rsidRPr="00AA4162" w:rsidRDefault="000468C3" w:rsidP="00190A83">
      <w:pPr>
        <w:pStyle w:val="ListParagraph"/>
        <w:numPr>
          <w:ilvl w:val="0"/>
          <w:numId w:val="26"/>
        </w:numPr>
        <w:rPr>
          <w:rFonts w:cs="Calibri Light"/>
        </w:rPr>
      </w:pPr>
      <w:r w:rsidRPr="00AA4162">
        <w:rPr>
          <w:rFonts w:eastAsia="MS Mincho" w:cs="Calibri Light"/>
          <w:lang w:eastAsia="en-AU"/>
        </w:rPr>
        <w:t>Queensland Government (Centre for Palliative Care Research and Education)</w:t>
      </w:r>
      <w:r w:rsidR="004D758F" w:rsidRPr="00AA4162">
        <w:rPr>
          <w:rFonts w:cs="Calibri Light"/>
        </w:rPr>
        <w:t xml:space="preserve">. </w:t>
      </w:r>
      <w:r w:rsidR="004D758F" w:rsidRPr="00AA4162">
        <w:rPr>
          <w:rFonts w:cs="Calibri Light"/>
          <w:i/>
          <w:iCs/>
        </w:rPr>
        <w:t>Syringe driver online learning package</w:t>
      </w:r>
      <w:r w:rsidR="004D758F" w:rsidRPr="00AA4162">
        <w:rPr>
          <w:rFonts w:cs="Calibri Light"/>
        </w:rPr>
        <w:t xml:space="preserve">. </w:t>
      </w:r>
      <w:r w:rsidR="00763B2C" w:rsidRPr="00AA4162">
        <w:rPr>
          <w:rFonts w:cs="Calibri Light"/>
        </w:rPr>
        <w:t>CPCRE; 201</w:t>
      </w:r>
      <w:r w:rsidRPr="00AA4162">
        <w:rPr>
          <w:rFonts w:cs="Calibri Light"/>
        </w:rPr>
        <w:t>5</w:t>
      </w:r>
      <w:r w:rsidR="00763B2C" w:rsidRPr="00AA4162">
        <w:rPr>
          <w:rFonts w:cs="Calibri Light"/>
        </w:rPr>
        <w:t>.</w:t>
      </w:r>
    </w:p>
    <w:p w14:paraId="7982A9A6" w14:textId="77777777" w:rsidR="0019530D" w:rsidRPr="0019530D" w:rsidRDefault="000468C3" w:rsidP="0019530D">
      <w:pPr>
        <w:pStyle w:val="ListParagraph"/>
        <w:numPr>
          <w:ilvl w:val="0"/>
          <w:numId w:val="26"/>
        </w:numPr>
        <w:rPr>
          <w:rFonts w:eastAsia="MS Mincho" w:cs="Calibri Light"/>
        </w:rPr>
      </w:pPr>
      <w:bookmarkStart w:id="52" w:name="_Hlk44674590"/>
      <w:r w:rsidRPr="00AA4162">
        <w:rPr>
          <w:rFonts w:cs="Calibri Light"/>
        </w:rPr>
        <w:t xml:space="preserve">Caesarea Medical Electronics Ltd. </w:t>
      </w:r>
      <w:r w:rsidRPr="00AA4162">
        <w:rPr>
          <w:rFonts w:cs="Calibri Light"/>
          <w:i/>
          <w:iCs/>
        </w:rPr>
        <w:t>T34</w:t>
      </w:r>
      <w:r w:rsidRPr="00AA4162">
        <w:rPr>
          <w:rFonts w:cs="Calibri Light"/>
          <w:i/>
          <w:iCs/>
          <w:vertAlign w:val="superscript"/>
        </w:rPr>
        <w:t>TM</w:t>
      </w:r>
      <w:r w:rsidRPr="00AA4162">
        <w:rPr>
          <w:rFonts w:cs="Calibri Light"/>
          <w:i/>
          <w:iCs/>
        </w:rPr>
        <w:t xml:space="preserve"> Syringe Pump: Directions For Use</w:t>
      </w:r>
      <w:r w:rsidRPr="00AA4162">
        <w:rPr>
          <w:rFonts w:cs="Calibri Light"/>
        </w:rPr>
        <w:t xml:space="preserve"> (3rd Edition, DFU999-103EN Rev.04). Caesarea, Israel: CME; 2019.</w:t>
      </w:r>
    </w:p>
    <w:p w14:paraId="1CB72DB3" w14:textId="723CBC21" w:rsidR="000468C3" w:rsidRDefault="0019530D" w:rsidP="0019530D">
      <w:pPr>
        <w:pStyle w:val="ListParagraph"/>
        <w:numPr>
          <w:ilvl w:val="0"/>
          <w:numId w:val="26"/>
        </w:numPr>
        <w:rPr>
          <w:rStyle w:val="Hyperlink"/>
          <w:rFonts w:eastAsia="MS Mincho" w:cs="Calibri Light"/>
          <w:color w:val="auto"/>
          <w:u w:val="none"/>
        </w:rPr>
      </w:pPr>
      <w:r w:rsidRPr="0019530D">
        <w:t xml:space="preserve"> </w:t>
      </w:r>
      <w:r>
        <w:t>BD BodyGuard</w:t>
      </w:r>
      <w:r w:rsidRPr="00374D42">
        <w:rPr>
          <w:vertAlign w:val="superscript"/>
        </w:rPr>
        <w:t>TM</w:t>
      </w:r>
      <w:r>
        <w:t xml:space="preserve"> T Syringe Pump Directions for Use (2021). </w:t>
      </w:r>
      <w:r w:rsidRPr="00754D3C">
        <w:rPr>
          <w:rStyle w:val="Hyperlink"/>
          <w:rFonts w:eastAsia="MS Mincho" w:cs="Calibri Light"/>
          <w:color w:val="auto"/>
          <w:u w:val="none"/>
        </w:rPr>
        <w:t>(Caesarea Medical Electronics Ltd (manufacturer)</w:t>
      </w:r>
    </w:p>
    <w:p w14:paraId="113C9508" w14:textId="6FDB0D14" w:rsidR="0019530D" w:rsidRPr="0019530D" w:rsidRDefault="009309DE" w:rsidP="0019530D">
      <w:pPr>
        <w:pStyle w:val="ListParagraph"/>
        <w:numPr>
          <w:ilvl w:val="0"/>
          <w:numId w:val="26"/>
        </w:numPr>
        <w:rPr>
          <w:rStyle w:val="Hyperlink"/>
          <w:rFonts w:eastAsia="MS Mincho" w:cs="Calibri Light"/>
          <w:color w:val="auto"/>
          <w:u w:val="none"/>
        </w:rPr>
      </w:pPr>
      <w:hyperlink r:id="rId53" w:history="1">
        <w:r w:rsidR="0019530D" w:rsidRPr="00754D3C">
          <w:rPr>
            <w:rStyle w:val="Hyperlink"/>
            <w:rFonts w:eastAsia="MS Mincho" w:cs="Calibri Light"/>
          </w:rPr>
          <w:t>T34TM Syringe Pump: Directions For Use. 3rd ed. (2019)</w:t>
        </w:r>
      </w:hyperlink>
      <w:r w:rsidR="0019530D" w:rsidRPr="00754D3C">
        <w:rPr>
          <w:rStyle w:val="Hyperlink"/>
          <w:rFonts w:eastAsia="MS Mincho" w:cs="Calibri Light"/>
          <w:color w:val="auto"/>
          <w:u w:val="none"/>
        </w:rPr>
        <w:t xml:space="preserve"> (Caesarea Medical Electronics Ltd (manufacturer)</w:t>
      </w:r>
    </w:p>
    <w:p w14:paraId="503F9041" w14:textId="3FC0842F" w:rsidR="00A0076A" w:rsidRPr="00AA4162" w:rsidRDefault="00A0076A" w:rsidP="00190A83">
      <w:pPr>
        <w:pStyle w:val="ListParagraph"/>
        <w:numPr>
          <w:ilvl w:val="0"/>
          <w:numId w:val="26"/>
        </w:numPr>
        <w:rPr>
          <w:rFonts w:cs="Calibri Light"/>
        </w:rPr>
      </w:pPr>
      <w:r w:rsidRPr="00AA4162">
        <w:rPr>
          <w:rFonts w:cs="Calibri Light"/>
        </w:rPr>
        <w:t>Dickman A</w:t>
      </w:r>
      <w:r w:rsidR="009A5979" w:rsidRPr="00AA4162">
        <w:rPr>
          <w:rFonts w:cs="Calibri Light"/>
        </w:rPr>
        <w:t>,</w:t>
      </w:r>
      <w:r w:rsidRPr="00AA4162">
        <w:rPr>
          <w:rFonts w:cs="Calibri Light"/>
        </w:rPr>
        <w:t xml:space="preserve"> Schneider J. </w:t>
      </w:r>
      <w:r w:rsidRPr="00AA4162">
        <w:rPr>
          <w:rFonts w:cs="Calibri Light"/>
          <w:i/>
          <w:iCs/>
        </w:rPr>
        <w:t xml:space="preserve">The </w:t>
      </w:r>
      <w:r w:rsidR="009A5979" w:rsidRPr="00AA4162">
        <w:rPr>
          <w:rFonts w:cs="Calibri Light"/>
          <w:i/>
          <w:iCs/>
        </w:rPr>
        <w:t>Syringe D</w:t>
      </w:r>
      <w:r w:rsidRPr="00AA4162">
        <w:rPr>
          <w:rFonts w:cs="Calibri Light"/>
          <w:i/>
          <w:iCs/>
        </w:rPr>
        <w:t xml:space="preserve">river: </w:t>
      </w:r>
      <w:r w:rsidR="009A5979" w:rsidRPr="00AA4162">
        <w:rPr>
          <w:rFonts w:cs="Calibri Light"/>
          <w:i/>
          <w:iCs/>
        </w:rPr>
        <w:t xml:space="preserve">Continuous </w:t>
      </w:r>
      <w:r w:rsidRPr="00AA4162">
        <w:rPr>
          <w:rFonts w:cs="Calibri Light"/>
          <w:i/>
          <w:iCs/>
        </w:rPr>
        <w:t>subcutaneous infusions in palliative care</w:t>
      </w:r>
      <w:r w:rsidRPr="00AA4162">
        <w:rPr>
          <w:rFonts w:cs="Calibri Light"/>
        </w:rPr>
        <w:t xml:space="preserve"> (</w:t>
      </w:r>
      <w:r w:rsidR="009A5979" w:rsidRPr="00AA4162">
        <w:rPr>
          <w:rFonts w:cs="Calibri Light"/>
        </w:rPr>
        <w:t>4</w:t>
      </w:r>
      <w:r w:rsidR="0054474A" w:rsidRPr="00AA4162">
        <w:rPr>
          <w:rFonts w:cs="Calibri Light"/>
          <w:vertAlign w:val="superscript"/>
        </w:rPr>
        <w:t>th</w:t>
      </w:r>
      <w:r w:rsidRPr="00AA4162">
        <w:rPr>
          <w:rFonts w:cs="Calibri Light"/>
        </w:rPr>
        <w:t xml:space="preserve"> ed.). </w:t>
      </w:r>
      <w:r w:rsidR="009A5979" w:rsidRPr="00AA4162">
        <w:rPr>
          <w:rFonts w:cs="Calibri Light"/>
        </w:rPr>
        <w:t xml:space="preserve">Oxford, New York: </w:t>
      </w:r>
      <w:r w:rsidRPr="00AA4162">
        <w:rPr>
          <w:rFonts w:cs="Calibri Light"/>
        </w:rPr>
        <w:t xml:space="preserve">Oxford </w:t>
      </w:r>
      <w:r w:rsidR="006F2F15" w:rsidRPr="00AA4162">
        <w:rPr>
          <w:rFonts w:cs="Calibri Light"/>
        </w:rPr>
        <w:t>U</w:t>
      </w:r>
      <w:r w:rsidRPr="00AA4162">
        <w:rPr>
          <w:rFonts w:cs="Calibri Light"/>
        </w:rPr>
        <w:t xml:space="preserve">niversity </w:t>
      </w:r>
      <w:r w:rsidR="006F2F15" w:rsidRPr="00AA4162">
        <w:rPr>
          <w:rFonts w:cs="Calibri Light"/>
        </w:rPr>
        <w:t>P</w:t>
      </w:r>
      <w:r w:rsidRPr="00AA4162">
        <w:rPr>
          <w:rFonts w:cs="Calibri Light"/>
        </w:rPr>
        <w:t>ress</w:t>
      </w:r>
      <w:r w:rsidR="009A5979" w:rsidRPr="00AA4162">
        <w:rPr>
          <w:rFonts w:cs="Calibri Light"/>
        </w:rPr>
        <w:t>; 2016.</w:t>
      </w:r>
      <w:bookmarkEnd w:id="52"/>
    </w:p>
    <w:p w14:paraId="2BB6406A" w14:textId="5D9A5B0D" w:rsidR="00252E30" w:rsidRPr="00AA4162" w:rsidRDefault="00182C7A" w:rsidP="00190A83">
      <w:pPr>
        <w:pStyle w:val="ListParagraph"/>
        <w:numPr>
          <w:ilvl w:val="0"/>
          <w:numId w:val="26"/>
        </w:numPr>
        <w:rPr>
          <w:rFonts w:eastAsia="MS Mincho" w:cs="Calibri Light"/>
        </w:rPr>
      </w:pPr>
      <w:r w:rsidRPr="00AA4162">
        <w:rPr>
          <w:rFonts w:eastAsia="MS Mincho" w:cs="Calibri Light"/>
        </w:rPr>
        <w:t xml:space="preserve">Palliative Care Expert Group. </w:t>
      </w:r>
      <w:r w:rsidR="00252E30" w:rsidRPr="00AA4162">
        <w:rPr>
          <w:rFonts w:eastAsia="MS Mincho" w:cs="Calibri Light"/>
          <w:i/>
          <w:iCs/>
        </w:rPr>
        <w:t>Therapeutic Guidelines: Palliative Care</w:t>
      </w:r>
      <w:r w:rsidRPr="00AA4162">
        <w:rPr>
          <w:rFonts w:eastAsia="MS Mincho" w:cs="Calibri Light"/>
        </w:rPr>
        <w:t>.</w:t>
      </w:r>
      <w:r w:rsidR="00252E30" w:rsidRPr="00AA4162">
        <w:rPr>
          <w:rFonts w:eastAsia="MS Mincho" w:cs="Calibri Light"/>
        </w:rPr>
        <w:t xml:space="preserve"> Version 4</w:t>
      </w:r>
      <w:r w:rsidRPr="00AA4162">
        <w:rPr>
          <w:rFonts w:eastAsia="MS Mincho" w:cs="Calibri Light"/>
        </w:rPr>
        <w:t>.</w:t>
      </w:r>
      <w:r w:rsidR="00252E30" w:rsidRPr="00AA4162">
        <w:rPr>
          <w:rFonts w:eastAsia="MS Mincho" w:cs="Calibri Light"/>
        </w:rPr>
        <w:t xml:space="preserve"> </w:t>
      </w:r>
      <w:r w:rsidRPr="00AA4162">
        <w:rPr>
          <w:rFonts w:eastAsia="MS Mincho" w:cs="Calibri Light"/>
        </w:rPr>
        <w:t xml:space="preserve">Melbourne: Therapeutic Guidelines Limited; </w:t>
      </w:r>
      <w:r w:rsidR="00252E30" w:rsidRPr="00AA4162">
        <w:rPr>
          <w:rFonts w:eastAsia="MS Mincho" w:cs="Calibri Light"/>
        </w:rPr>
        <w:t>2016</w:t>
      </w:r>
      <w:r w:rsidRPr="00AA4162">
        <w:rPr>
          <w:rFonts w:eastAsia="MS Mincho" w:cs="Calibri Light"/>
        </w:rPr>
        <w:t>.</w:t>
      </w:r>
    </w:p>
    <w:p w14:paraId="590571C4" w14:textId="2944A927" w:rsidR="00A0076A" w:rsidRPr="00345C2F" w:rsidRDefault="00A0076A" w:rsidP="008A5BB7">
      <w:pPr>
        <w:rPr>
          <w:rFonts w:cs="Calibri Light"/>
        </w:rPr>
      </w:pPr>
    </w:p>
    <w:sectPr w:rsidR="00A0076A" w:rsidRPr="00345C2F" w:rsidSect="005878B8">
      <w:footerReference w:type="default" r:id="rId54"/>
      <w:pgSz w:w="11906" w:h="16838"/>
      <w:pgMar w:top="964" w:right="707" w:bottom="964" w:left="709"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6BDFB" w14:textId="77777777" w:rsidR="00F342BA" w:rsidRDefault="00F342BA" w:rsidP="007A5D22">
      <w:pPr>
        <w:spacing w:after="0" w:line="240" w:lineRule="auto"/>
      </w:pPr>
      <w:r>
        <w:separator/>
      </w:r>
    </w:p>
  </w:endnote>
  <w:endnote w:type="continuationSeparator" w:id="0">
    <w:p w14:paraId="23A61798" w14:textId="77777777" w:rsidR="00F342BA" w:rsidRDefault="00F342BA" w:rsidP="007A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5266559"/>
      <w:docPartObj>
        <w:docPartGallery w:val="Page Numbers (Bottom of Page)"/>
        <w:docPartUnique/>
      </w:docPartObj>
    </w:sdtPr>
    <w:sdtEndPr>
      <w:rPr>
        <w:noProof/>
      </w:rPr>
    </w:sdtEndPr>
    <w:sdtContent>
      <w:p w14:paraId="3CC8C92F" w14:textId="4FC8A4A6" w:rsidR="00F342BA" w:rsidRPr="003E6A8D" w:rsidRDefault="00F342BA">
        <w:pPr>
          <w:pStyle w:val="Footer"/>
          <w:jc w:val="right"/>
          <w:rPr>
            <w:sz w:val="20"/>
            <w:szCs w:val="20"/>
          </w:rPr>
        </w:pPr>
        <w:r w:rsidRPr="003E6A8D">
          <w:rPr>
            <w:sz w:val="20"/>
            <w:szCs w:val="20"/>
          </w:rPr>
          <w:fldChar w:fldCharType="begin"/>
        </w:r>
        <w:r w:rsidRPr="003E6A8D">
          <w:rPr>
            <w:sz w:val="20"/>
            <w:szCs w:val="20"/>
          </w:rPr>
          <w:instrText xml:space="preserve"> PAGE   \* MERGEFORMAT </w:instrText>
        </w:r>
        <w:r w:rsidRPr="003E6A8D">
          <w:rPr>
            <w:sz w:val="20"/>
            <w:szCs w:val="20"/>
          </w:rPr>
          <w:fldChar w:fldCharType="separate"/>
        </w:r>
        <w:r w:rsidRPr="003E6A8D">
          <w:rPr>
            <w:noProof/>
            <w:sz w:val="20"/>
            <w:szCs w:val="20"/>
          </w:rPr>
          <w:t>2</w:t>
        </w:r>
        <w:r w:rsidRPr="003E6A8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34947" w14:textId="77777777" w:rsidR="00F342BA" w:rsidRDefault="00F342BA" w:rsidP="007A5D22">
      <w:pPr>
        <w:spacing w:after="0" w:line="240" w:lineRule="auto"/>
      </w:pPr>
      <w:r>
        <w:separator/>
      </w:r>
    </w:p>
  </w:footnote>
  <w:footnote w:type="continuationSeparator" w:id="0">
    <w:p w14:paraId="69264DCF" w14:textId="77777777" w:rsidR="00F342BA" w:rsidRDefault="00F342BA" w:rsidP="007A5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34DE"/>
    <w:multiLevelType w:val="hybridMultilevel"/>
    <w:tmpl w:val="E590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429FA"/>
    <w:multiLevelType w:val="hybridMultilevel"/>
    <w:tmpl w:val="31F84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F125E3"/>
    <w:multiLevelType w:val="hybridMultilevel"/>
    <w:tmpl w:val="6104632A"/>
    <w:lvl w:ilvl="0" w:tplc="F5B0EA6C">
      <w:start w:val="1"/>
      <w:numFmt w:val="bullet"/>
      <w:lvlText w:val="­"/>
      <w:lvlJc w:val="left"/>
      <w:pPr>
        <w:ind w:left="1431" w:hanging="360"/>
      </w:pPr>
      <w:rPr>
        <w:rFonts w:ascii="Courier New" w:hAnsi="Courier New"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3" w15:restartNumberingAfterBreak="0">
    <w:nsid w:val="1B8D247B"/>
    <w:multiLevelType w:val="hybridMultilevel"/>
    <w:tmpl w:val="67FCB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DC08D9"/>
    <w:multiLevelType w:val="hybridMultilevel"/>
    <w:tmpl w:val="246CA2F8"/>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20DC617C"/>
    <w:multiLevelType w:val="hybridMultilevel"/>
    <w:tmpl w:val="1ED0630C"/>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1024B1"/>
    <w:multiLevelType w:val="hybridMultilevel"/>
    <w:tmpl w:val="9740F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9B6F4F"/>
    <w:multiLevelType w:val="hybridMultilevel"/>
    <w:tmpl w:val="18BC266E"/>
    <w:lvl w:ilvl="0" w:tplc="F5B0EA6C">
      <w:start w:val="1"/>
      <w:numFmt w:val="bullet"/>
      <w:lvlText w:val="­"/>
      <w:lvlJc w:val="left"/>
      <w:pPr>
        <w:ind w:left="1077" w:hanging="360"/>
      </w:pPr>
      <w:rPr>
        <w:rFonts w:ascii="Courier New" w:hAnsi="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99C01E7"/>
    <w:multiLevelType w:val="hybridMultilevel"/>
    <w:tmpl w:val="319A2AB4"/>
    <w:lvl w:ilvl="0" w:tplc="F5B0EA6C">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CB6FF4"/>
    <w:multiLevelType w:val="hybridMultilevel"/>
    <w:tmpl w:val="63925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EE0625"/>
    <w:multiLevelType w:val="hybridMultilevel"/>
    <w:tmpl w:val="EA3814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59F47E0"/>
    <w:multiLevelType w:val="hybridMultilevel"/>
    <w:tmpl w:val="22487148"/>
    <w:lvl w:ilvl="0" w:tplc="642C4A52">
      <w:start w:val="1"/>
      <w:numFmt w:val="decimal"/>
      <w:lvlText w:val="%1."/>
      <w:lvlJc w:val="left"/>
      <w:pPr>
        <w:ind w:left="720" w:hanging="360"/>
      </w:pPr>
      <w:rPr>
        <w:color w:val="auto"/>
      </w:rPr>
    </w:lvl>
    <w:lvl w:ilvl="1" w:tplc="C8C826B4">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3C5B58"/>
    <w:multiLevelType w:val="hybridMultilevel"/>
    <w:tmpl w:val="180CFEA4"/>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9F4286"/>
    <w:multiLevelType w:val="hybridMultilevel"/>
    <w:tmpl w:val="C08C3BA0"/>
    <w:lvl w:ilvl="0" w:tplc="F5B0EA6C">
      <w:start w:val="1"/>
      <w:numFmt w:val="bullet"/>
      <w:lvlText w:val="­"/>
      <w:lvlJc w:val="left"/>
      <w:pPr>
        <w:ind w:left="1434" w:hanging="360"/>
      </w:pPr>
      <w:rPr>
        <w:rFonts w:ascii="Courier New" w:hAnsi="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38706EAB"/>
    <w:multiLevelType w:val="hybridMultilevel"/>
    <w:tmpl w:val="D564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307E63"/>
    <w:multiLevelType w:val="hybridMultilevel"/>
    <w:tmpl w:val="FF786CA6"/>
    <w:lvl w:ilvl="0" w:tplc="F5B0EA6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F672E"/>
    <w:multiLevelType w:val="hybridMultilevel"/>
    <w:tmpl w:val="271849A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1A62C98"/>
    <w:multiLevelType w:val="hybridMultilevel"/>
    <w:tmpl w:val="E76EE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BF0AE3"/>
    <w:multiLevelType w:val="hybridMultilevel"/>
    <w:tmpl w:val="3782D3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550D11"/>
    <w:multiLevelType w:val="hybridMultilevel"/>
    <w:tmpl w:val="253278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C82CA8"/>
    <w:multiLevelType w:val="hybridMultilevel"/>
    <w:tmpl w:val="AD22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4F4D28"/>
    <w:multiLevelType w:val="hybridMultilevel"/>
    <w:tmpl w:val="725A5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8B74CB"/>
    <w:multiLevelType w:val="hybridMultilevel"/>
    <w:tmpl w:val="A88481B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563F01BE"/>
    <w:multiLevelType w:val="hybridMultilevel"/>
    <w:tmpl w:val="0E809AE6"/>
    <w:lvl w:ilvl="0" w:tplc="F5B0EA6C">
      <w:start w:val="1"/>
      <w:numFmt w:val="bullet"/>
      <w:lvlText w:val="­"/>
      <w:lvlJc w:val="left"/>
      <w:pPr>
        <w:ind w:left="1077" w:hanging="360"/>
      </w:pPr>
      <w:rPr>
        <w:rFonts w:ascii="Courier New" w:hAnsi="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5BC25BBA"/>
    <w:multiLevelType w:val="hybridMultilevel"/>
    <w:tmpl w:val="8B1A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4E4A4C"/>
    <w:multiLevelType w:val="hybridMultilevel"/>
    <w:tmpl w:val="F19EC1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684A3500"/>
    <w:multiLevelType w:val="hybridMultilevel"/>
    <w:tmpl w:val="E4CC1596"/>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27" w15:restartNumberingAfterBreak="0">
    <w:nsid w:val="6D4F3213"/>
    <w:multiLevelType w:val="hybridMultilevel"/>
    <w:tmpl w:val="61383B7E"/>
    <w:lvl w:ilvl="0" w:tplc="F5B0EA6C">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21"/>
  </w:num>
  <w:num w:numId="4">
    <w:abstractNumId w:val="0"/>
  </w:num>
  <w:num w:numId="5">
    <w:abstractNumId w:val="10"/>
  </w:num>
  <w:num w:numId="6">
    <w:abstractNumId w:val="16"/>
  </w:num>
  <w:num w:numId="7">
    <w:abstractNumId w:val="11"/>
  </w:num>
  <w:num w:numId="8">
    <w:abstractNumId w:val="9"/>
  </w:num>
  <w:num w:numId="9">
    <w:abstractNumId w:val="25"/>
  </w:num>
  <w:num w:numId="10">
    <w:abstractNumId w:val="20"/>
  </w:num>
  <w:num w:numId="11">
    <w:abstractNumId w:val="24"/>
  </w:num>
  <w:num w:numId="12">
    <w:abstractNumId w:val="17"/>
  </w:num>
  <w:num w:numId="13">
    <w:abstractNumId w:val="19"/>
  </w:num>
  <w:num w:numId="14">
    <w:abstractNumId w:val="14"/>
  </w:num>
  <w:num w:numId="15">
    <w:abstractNumId w:val="18"/>
  </w:num>
  <w:num w:numId="16">
    <w:abstractNumId w:val="1"/>
  </w:num>
  <w:num w:numId="17">
    <w:abstractNumId w:val="12"/>
  </w:num>
  <w:num w:numId="18">
    <w:abstractNumId w:val="7"/>
  </w:num>
  <w:num w:numId="19">
    <w:abstractNumId w:val="23"/>
  </w:num>
  <w:num w:numId="20">
    <w:abstractNumId w:val="26"/>
  </w:num>
  <w:num w:numId="21">
    <w:abstractNumId w:val="8"/>
  </w:num>
  <w:num w:numId="22">
    <w:abstractNumId w:val="27"/>
  </w:num>
  <w:num w:numId="23">
    <w:abstractNumId w:val="13"/>
  </w:num>
  <w:num w:numId="24">
    <w:abstractNumId w:val="2"/>
  </w:num>
  <w:num w:numId="25">
    <w:abstractNumId w:val="15"/>
  </w:num>
  <w:num w:numId="26">
    <w:abstractNumId w:val="3"/>
  </w:num>
  <w:num w:numId="27">
    <w:abstractNumId w:val="22"/>
  </w:num>
  <w:num w:numId="2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0A"/>
    <w:rsid w:val="00007710"/>
    <w:rsid w:val="00014873"/>
    <w:rsid w:val="00015C80"/>
    <w:rsid w:val="00016189"/>
    <w:rsid w:val="0002729D"/>
    <w:rsid w:val="000468C3"/>
    <w:rsid w:val="00051F25"/>
    <w:rsid w:val="000607B5"/>
    <w:rsid w:val="000844F9"/>
    <w:rsid w:val="00092D29"/>
    <w:rsid w:val="00094719"/>
    <w:rsid w:val="000A31F2"/>
    <w:rsid w:val="000F0055"/>
    <w:rsid w:val="000F63A0"/>
    <w:rsid w:val="000F6DC4"/>
    <w:rsid w:val="0010171D"/>
    <w:rsid w:val="00105AF7"/>
    <w:rsid w:val="00121CAC"/>
    <w:rsid w:val="00133110"/>
    <w:rsid w:val="00166229"/>
    <w:rsid w:val="00172EB7"/>
    <w:rsid w:val="00182C7A"/>
    <w:rsid w:val="001902F2"/>
    <w:rsid w:val="00190A83"/>
    <w:rsid w:val="0019530D"/>
    <w:rsid w:val="001A354A"/>
    <w:rsid w:val="001A9EC9"/>
    <w:rsid w:val="001C3E69"/>
    <w:rsid w:val="001C550F"/>
    <w:rsid w:val="001E07A2"/>
    <w:rsid w:val="001E32E2"/>
    <w:rsid w:val="001E6FB6"/>
    <w:rsid w:val="00200A68"/>
    <w:rsid w:val="00201038"/>
    <w:rsid w:val="00204197"/>
    <w:rsid w:val="00207913"/>
    <w:rsid w:val="00222D62"/>
    <w:rsid w:val="002333FC"/>
    <w:rsid w:val="002334B8"/>
    <w:rsid w:val="00252E30"/>
    <w:rsid w:val="002673AC"/>
    <w:rsid w:val="002733B7"/>
    <w:rsid w:val="00285219"/>
    <w:rsid w:val="00293820"/>
    <w:rsid w:val="002A78B3"/>
    <w:rsid w:val="002B018C"/>
    <w:rsid w:val="002B6E89"/>
    <w:rsid w:val="002C1532"/>
    <w:rsid w:val="002C31AE"/>
    <w:rsid w:val="002E2C34"/>
    <w:rsid w:val="002E3751"/>
    <w:rsid w:val="002F1339"/>
    <w:rsid w:val="003350B3"/>
    <w:rsid w:val="00341DB0"/>
    <w:rsid w:val="00345C2F"/>
    <w:rsid w:val="00353B9B"/>
    <w:rsid w:val="00354EE5"/>
    <w:rsid w:val="00360F40"/>
    <w:rsid w:val="00365ACC"/>
    <w:rsid w:val="00374D42"/>
    <w:rsid w:val="00387B84"/>
    <w:rsid w:val="00390587"/>
    <w:rsid w:val="003B33D0"/>
    <w:rsid w:val="003B4025"/>
    <w:rsid w:val="003C6429"/>
    <w:rsid w:val="003D21DE"/>
    <w:rsid w:val="003E1777"/>
    <w:rsid w:val="003E289A"/>
    <w:rsid w:val="003E6A8D"/>
    <w:rsid w:val="003E9032"/>
    <w:rsid w:val="003F41E5"/>
    <w:rsid w:val="00413D56"/>
    <w:rsid w:val="004317B4"/>
    <w:rsid w:val="00444860"/>
    <w:rsid w:val="00445D46"/>
    <w:rsid w:val="004467D4"/>
    <w:rsid w:val="00452FD0"/>
    <w:rsid w:val="00453834"/>
    <w:rsid w:val="00454E80"/>
    <w:rsid w:val="00463914"/>
    <w:rsid w:val="00465EAF"/>
    <w:rsid w:val="00470572"/>
    <w:rsid w:val="004753E2"/>
    <w:rsid w:val="00483652"/>
    <w:rsid w:val="00493996"/>
    <w:rsid w:val="004A2852"/>
    <w:rsid w:val="004A4220"/>
    <w:rsid w:val="004B0B04"/>
    <w:rsid w:val="004B2FBA"/>
    <w:rsid w:val="004D5E35"/>
    <w:rsid w:val="004D758F"/>
    <w:rsid w:val="004E19B4"/>
    <w:rsid w:val="004F7213"/>
    <w:rsid w:val="00511DBF"/>
    <w:rsid w:val="0052514E"/>
    <w:rsid w:val="0053559D"/>
    <w:rsid w:val="00536736"/>
    <w:rsid w:val="00537BE2"/>
    <w:rsid w:val="0054474A"/>
    <w:rsid w:val="0055791B"/>
    <w:rsid w:val="00563F60"/>
    <w:rsid w:val="00574E5A"/>
    <w:rsid w:val="005878B8"/>
    <w:rsid w:val="005939F0"/>
    <w:rsid w:val="005B3177"/>
    <w:rsid w:val="005C1170"/>
    <w:rsid w:val="005C1E8C"/>
    <w:rsid w:val="005E5F88"/>
    <w:rsid w:val="00612D7B"/>
    <w:rsid w:val="00623506"/>
    <w:rsid w:val="0063053C"/>
    <w:rsid w:val="00640022"/>
    <w:rsid w:val="00660F3F"/>
    <w:rsid w:val="00670A91"/>
    <w:rsid w:val="00674A0C"/>
    <w:rsid w:val="00676181"/>
    <w:rsid w:val="00680AB5"/>
    <w:rsid w:val="0068288A"/>
    <w:rsid w:val="00685840"/>
    <w:rsid w:val="00694106"/>
    <w:rsid w:val="006A5210"/>
    <w:rsid w:val="006B2E14"/>
    <w:rsid w:val="006B5CB9"/>
    <w:rsid w:val="006C3973"/>
    <w:rsid w:val="006C3D4B"/>
    <w:rsid w:val="006C5BE6"/>
    <w:rsid w:val="006D560E"/>
    <w:rsid w:val="006F2F15"/>
    <w:rsid w:val="00716547"/>
    <w:rsid w:val="00722E9B"/>
    <w:rsid w:val="00737646"/>
    <w:rsid w:val="007376D0"/>
    <w:rsid w:val="00737F56"/>
    <w:rsid w:val="00751E92"/>
    <w:rsid w:val="00756101"/>
    <w:rsid w:val="00757924"/>
    <w:rsid w:val="00763B2C"/>
    <w:rsid w:val="007665EA"/>
    <w:rsid w:val="00777B7F"/>
    <w:rsid w:val="0078560A"/>
    <w:rsid w:val="00791090"/>
    <w:rsid w:val="007945DB"/>
    <w:rsid w:val="007A1CCE"/>
    <w:rsid w:val="007A5D22"/>
    <w:rsid w:val="007B0000"/>
    <w:rsid w:val="007B4577"/>
    <w:rsid w:val="007B4CEA"/>
    <w:rsid w:val="007C4B81"/>
    <w:rsid w:val="007E0D20"/>
    <w:rsid w:val="007E1398"/>
    <w:rsid w:val="007E3CF2"/>
    <w:rsid w:val="007E6190"/>
    <w:rsid w:val="00800B6C"/>
    <w:rsid w:val="00804916"/>
    <w:rsid w:val="008051CC"/>
    <w:rsid w:val="008104D6"/>
    <w:rsid w:val="00817AF3"/>
    <w:rsid w:val="00831AD2"/>
    <w:rsid w:val="00850942"/>
    <w:rsid w:val="00870375"/>
    <w:rsid w:val="00880680"/>
    <w:rsid w:val="00890170"/>
    <w:rsid w:val="00894AE8"/>
    <w:rsid w:val="008A410E"/>
    <w:rsid w:val="008A5BB7"/>
    <w:rsid w:val="008A6B1F"/>
    <w:rsid w:val="008F7470"/>
    <w:rsid w:val="00907EA1"/>
    <w:rsid w:val="009217D1"/>
    <w:rsid w:val="00921C11"/>
    <w:rsid w:val="009253CE"/>
    <w:rsid w:val="009309DE"/>
    <w:rsid w:val="009339B8"/>
    <w:rsid w:val="009350E7"/>
    <w:rsid w:val="00935F05"/>
    <w:rsid w:val="0094264F"/>
    <w:rsid w:val="0095169D"/>
    <w:rsid w:val="00971A39"/>
    <w:rsid w:val="00984CD8"/>
    <w:rsid w:val="00995581"/>
    <w:rsid w:val="009A5979"/>
    <w:rsid w:val="009A6AC4"/>
    <w:rsid w:val="009D2517"/>
    <w:rsid w:val="009E3C49"/>
    <w:rsid w:val="00A0076A"/>
    <w:rsid w:val="00A10B26"/>
    <w:rsid w:val="00A21AF8"/>
    <w:rsid w:val="00A329CC"/>
    <w:rsid w:val="00A373F3"/>
    <w:rsid w:val="00A43021"/>
    <w:rsid w:val="00A60E39"/>
    <w:rsid w:val="00A63CDF"/>
    <w:rsid w:val="00A64A22"/>
    <w:rsid w:val="00A92043"/>
    <w:rsid w:val="00A92EFB"/>
    <w:rsid w:val="00A9536F"/>
    <w:rsid w:val="00AA4162"/>
    <w:rsid w:val="00AA748C"/>
    <w:rsid w:val="00AB7DFB"/>
    <w:rsid w:val="00AC33D5"/>
    <w:rsid w:val="00AC34AA"/>
    <w:rsid w:val="00AC7EFA"/>
    <w:rsid w:val="00AE540C"/>
    <w:rsid w:val="00AE7995"/>
    <w:rsid w:val="00AF0A06"/>
    <w:rsid w:val="00AF21D7"/>
    <w:rsid w:val="00B053D3"/>
    <w:rsid w:val="00B202CB"/>
    <w:rsid w:val="00B20A49"/>
    <w:rsid w:val="00B24773"/>
    <w:rsid w:val="00B37D4B"/>
    <w:rsid w:val="00B4384C"/>
    <w:rsid w:val="00B449C0"/>
    <w:rsid w:val="00B46E5A"/>
    <w:rsid w:val="00B51B07"/>
    <w:rsid w:val="00B51BE6"/>
    <w:rsid w:val="00B56214"/>
    <w:rsid w:val="00B569F2"/>
    <w:rsid w:val="00B6146C"/>
    <w:rsid w:val="00B64891"/>
    <w:rsid w:val="00B76360"/>
    <w:rsid w:val="00B80F22"/>
    <w:rsid w:val="00B8358E"/>
    <w:rsid w:val="00BA4FFD"/>
    <w:rsid w:val="00BB521A"/>
    <w:rsid w:val="00BD5C32"/>
    <w:rsid w:val="00BE665B"/>
    <w:rsid w:val="00C0061A"/>
    <w:rsid w:val="00C10828"/>
    <w:rsid w:val="00C1205A"/>
    <w:rsid w:val="00C16065"/>
    <w:rsid w:val="00C2322F"/>
    <w:rsid w:val="00C4198B"/>
    <w:rsid w:val="00C4791C"/>
    <w:rsid w:val="00C710C2"/>
    <w:rsid w:val="00C8190B"/>
    <w:rsid w:val="00C827D0"/>
    <w:rsid w:val="00C87EC9"/>
    <w:rsid w:val="00C90042"/>
    <w:rsid w:val="00C9039F"/>
    <w:rsid w:val="00C93371"/>
    <w:rsid w:val="00CC308D"/>
    <w:rsid w:val="00CD2FF5"/>
    <w:rsid w:val="00CF16D6"/>
    <w:rsid w:val="00D05A27"/>
    <w:rsid w:val="00D23E93"/>
    <w:rsid w:val="00D45163"/>
    <w:rsid w:val="00D51664"/>
    <w:rsid w:val="00D7257E"/>
    <w:rsid w:val="00D84593"/>
    <w:rsid w:val="00DA034F"/>
    <w:rsid w:val="00DA1268"/>
    <w:rsid w:val="00DB4951"/>
    <w:rsid w:val="00DB61DA"/>
    <w:rsid w:val="00DB62CE"/>
    <w:rsid w:val="00DB7929"/>
    <w:rsid w:val="00DC3FF4"/>
    <w:rsid w:val="00DD05AA"/>
    <w:rsid w:val="00DD4833"/>
    <w:rsid w:val="00DE0A56"/>
    <w:rsid w:val="00DE79EF"/>
    <w:rsid w:val="00E06F55"/>
    <w:rsid w:val="00E1744D"/>
    <w:rsid w:val="00E502CF"/>
    <w:rsid w:val="00E55878"/>
    <w:rsid w:val="00E75654"/>
    <w:rsid w:val="00E907F2"/>
    <w:rsid w:val="00E935D1"/>
    <w:rsid w:val="00EA09FF"/>
    <w:rsid w:val="00EA0C2E"/>
    <w:rsid w:val="00EA2FDB"/>
    <w:rsid w:val="00EB0C6E"/>
    <w:rsid w:val="00EB2760"/>
    <w:rsid w:val="00EB716E"/>
    <w:rsid w:val="00EB8A08"/>
    <w:rsid w:val="00EC1666"/>
    <w:rsid w:val="00EC21C3"/>
    <w:rsid w:val="00ED7C2F"/>
    <w:rsid w:val="00F333D2"/>
    <w:rsid w:val="00F342BA"/>
    <w:rsid w:val="00F41209"/>
    <w:rsid w:val="00F4593E"/>
    <w:rsid w:val="00F72806"/>
    <w:rsid w:val="00F8157C"/>
    <w:rsid w:val="00F84D27"/>
    <w:rsid w:val="00F868D8"/>
    <w:rsid w:val="00FA1DF4"/>
    <w:rsid w:val="00FB27C1"/>
    <w:rsid w:val="00FD5896"/>
    <w:rsid w:val="00FF3625"/>
    <w:rsid w:val="00FF44AD"/>
    <w:rsid w:val="0103D3E8"/>
    <w:rsid w:val="01216793"/>
    <w:rsid w:val="01741676"/>
    <w:rsid w:val="025E8029"/>
    <w:rsid w:val="02C819F0"/>
    <w:rsid w:val="02E5DEB0"/>
    <w:rsid w:val="049ED683"/>
    <w:rsid w:val="052158E3"/>
    <w:rsid w:val="05594F56"/>
    <w:rsid w:val="066CA30F"/>
    <w:rsid w:val="06C707D2"/>
    <w:rsid w:val="0700E80B"/>
    <w:rsid w:val="0716AB75"/>
    <w:rsid w:val="07471D61"/>
    <w:rsid w:val="07516C65"/>
    <w:rsid w:val="085400F6"/>
    <w:rsid w:val="08742093"/>
    <w:rsid w:val="08A475C2"/>
    <w:rsid w:val="08FBBE0B"/>
    <w:rsid w:val="091F7E51"/>
    <w:rsid w:val="09BFB800"/>
    <w:rsid w:val="0A1A181A"/>
    <w:rsid w:val="0A9CC3A4"/>
    <w:rsid w:val="0B1EE39F"/>
    <w:rsid w:val="0B5FB9BD"/>
    <w:rsid w:val="0C0B47E4"/>
    <w:rsid w:val="0C652F81"/>
    <w:rsid w:val="0CA59048"/>
    <w:rsid w:val="0D26DD7D"/>
    <w:rsid w:val="0E69776C"/>
    <w:rsid w:val="0E9C66D2"/>
    <w:rsid w:val="0EDDFFF3"/>
    <w:rsid w:val="0F5D50CD"/>
    <w:rsid w:val="0FACF8AB"/>
    <w:rsid w:val="0FE8F770"/>
    <w:rsid w:val="0FF663FF"/>
    <w:rsid w:val="10C02F3C"/>
    <w:rsid w:val="113D3F06"/>
    <w:rsid w:val="1182BB35"/>
    <w:rsid w:val="12327C81"/>
    <w:rsid w:val="13414C42"/>
    <w:rsid w:val="135966E0"/>
    <w:rsid w:val="13FCD152"/>
    <w:rsid w:val="151440D0"/>
    <w:rsid w:val="15453B43"/>
    <w:rsid w:val="15C0AB08"/>
    <w:rsid w:val="15D62404"/>
    <w:rsid w:val="16BBA732"/>
    <w:rsid w:val="16EC44EB"/>
    <w:rsid w:val="17831287"/>
    <w:rsid w:val="17AFEF8F"/>
    <w:rsid w:val="17F42D85"/>
    <w:rsid w:val="18BF1901"/>
    <w:rsid w:val="190550E6"/>
    <w:rsid w:val="19475A65"/>
    <w:rsid w:val="1991A167"/>
    <w:rsid w:val="19CAEF39"/>
    <w:rsid w:val="1A767B59"/>
    <w:rsid w:val="1AB3ED05"/>
    <w:rsid w:val="1B00C346"/>
    <w:rsid w:val="1B097C5F"/>
    <w:rsid w:val="1B25657A"/>
    <w:rsid w:val="1B2F6182"/>
    <w:rsid w:val="1B649F39"/>
    <w:rsid w:val="1BEABA61"/>
    <w:rsid w:val="1CB89670"/>
    <w:rsid w:val="1D82E04C"/>
    <w:rsid w:val="1E20017B"/>
    <w:rsid w:val="1E8138D4"/>
    <w:rsid w:val="1F095CA5"/>
    <w:rsid w:val="1F4687A2"/>
    <w:rsid w:val="1F775EC0"/>
    <w:rsid w:val="1FB86A48"/>
    <w:rsid w:val="1FC06AE6"/>
    <w:rsid w:val="200299CB"/>
    <w:rsid w:val="20EB0224"/>
    <w:rsid w:val="20EBD02B"/>
    <w:rsid w:val="21346CDE"/>
    <w:rsid w:val="2157EF12"/>
    <w:rsid w:val="219F6B59"/>
    <w:rsid w:val="21FD58E5"/>
    <w:rsid w:val="226DEC90"/>
    <w:rsid w:val="228B4B0C"/>
    <w:rsid w:val="22C89242"/>
    <w:rsid w:val="230FF240"/>
    <w:rsid w:val="23446BE9"/>
    <w:rsid w:val="2377D454"/>
    <w:rsid w:val="23A8F5A5"/>
    <w:rsid w:val="23DF5E36"/>
    <w:rsid w:val="24F227A8"/>
    <w:rsid w:val="25124ECA"/>
    <w:rsid w:val="256B9B24"/>
    <w:rsid w:val="25FC8EFA"/>
    <w:rsid w:val="2602329A"/>
    <w:rsid w:val="26582A8B"/>
    <w:rsid w:val="26DA2E7F"/>
    <w:rsid w:val="2719AFCD"/>
    <w:rsid w:val="291C293D"/>
    <w:rsid w:val="29AEC2F6"/>
    <w:rsid w:val="29DF7130"/>
    <w:rsid w:val="2A2AF685"/>
    <w:rsid w:val="2AB79057"/>
    <w:rsid w:val="2B0A1C43"/>
    <w:rsid w:val="2B0AB561"/>
    <w:rsid w:val="2B75B4AA"/>
    <w:rsid w:val="2C262F2C"/>
    <w:rsid w:val="2CA1D3EF"/>
    <w:rsid w:val="2D515EA9"/>
    <w:rsid w:val="2D9DAD4C"/>
    <w:rsid w:val="2E5B38F7"/>
    <w:rsid w:val="2F52B3F6"/>
    <w:rsid w:val="2FC4840D"/>
    <w:rsid w:val="303C5B19"/>
    <w:rsid w:val="3067AD1A"/>
    <w:rsid w:val="30EAE339"/>
    <w:rsid w:val="31293C98"/>
    <w:rsid w:val="3194E4C8"/>
    <w:rsid w:val="3210C263"/>
    <w:rsid w:val="3269A3DD"/>
    <w:rsid w:val="327B1546"/>
    <w:rsid w:val="32CE7554"/>
    <w:rsid w:val="335B0731"/>
    <w:rsid w:val="339852A9"/>
    <w:rsid w:val="33DBEC23"/>
    <w:rsid w:val="3459535E"/>
    <w:rsid w:val="34EBC916"/>
    <w:rsid w:val="3539C86B"/>
    <w:rsid w:val="35741CE2"/>
    <w:rsid w:val="358E79C8"/>
    <w:rsid w:val="35DE15B7"/>
    <w:rsid w:val="35E3C108"/>
    <w:rsid w:val="35EF61AB"/>
    <w:rsid w:val="36719DE8"/>
    <w:rsid w:val="3766844F"/>
    <w:rsid w:val="376D4EEE"/>
    <w:rsid w:val="38AC5893"/>
    <w:rsid w:val="38CD9C1D"/>
    <w:rsid w:val="38FE030B"/>
    <w:rsid w:val="3923971E"/>
    <w:rsid w:val="39C207AB"/>
    <w:rsid w:val="3A4C4FA1"/>
    <w:rsid w:val="3A83FE37"/>
    <w:rsid w:val="3AF6D997"/>
    <w:rsid w:val="3AFF430F"/>
    <w:rsid w:val="3BC0F897"/>
    <w:rsid w:val="3BD64611"/>
    <w:rsid w:val="3BE12CDC"/>
    <w:rsid w:val="3C98EFBE"/>
    <w:rsid w:val="3CA1AA6C"/>
    <w:rsid w:val="3CDCBFB4"/>
    <w:rsid w:val="3D8D38DE"/>
    <w:rsid w:val="3DDDE073"/>
    <w:rsid w:val="3E4CF901"/>
    <w:rsid w:val="3EBE1642"/>
    <w:rsid w:val="3ED29D6A"/>
    <w:rsid w:val="3EF6B8B8"/>
    <w:rsid w:val="3F19FC9B"/>
    <w:rsid w:val="3F949CDF"/>
    <w:rsid w:val="3FCB98CB"/>
    <w:rsid w:val="403FBA0C"/>
    <w:rsid w:val="40AAC66F"/>
    <w:rsid w:val="415A04D3"/>
    <w:rsid w:val="41FD6B12"/>
    <w:rsid w:val="43304534"/>
    <w:rsid w:val="435E0D72"/>
    <w:rsid w:val="43AE17BE"/>
    <w:rsid w:val="43D4E93C"/>
    <w:rsid w:val="447F1846"/>
    <w:rsid w:val="44C354C2"/>
    <w:rsid w:val="453BA45F"/>
    <w:rsid w:val="459AE467"/>
    <w:rsid w:val="45CED672"/>
    <w:rsid w:val="461DC0FD"/>
    <w:rsid w:val="4705EF83"/>
    <w:rsid w:val="475B9B28"/>
    <w:rsid w:val="47E7FEC9"/>
    <w:rsid w:val="47F28CFE"/>
    <w:rsid w:val="47F4669C"/>
    <w:rsid w:val="4A35D415"/>
    <w:rsid w:val="4A39C7A7"/>
    <w:rsid w:val="4A738F81"/>
    <w:rsid w:val="4AC1F583"/>
    <w:rsid w:val="4B988912"/>
    <w:rsid w:val="4BB21874"/>
    <w:rsid w:val="4BE08BAC"/>
    <w:rsid w:val="4CB3F4EC"/>
    <w:rsid w:val="4CD10ED8"/>
    <w:rsid w:val="4E9B1A48"/>
    <w:rsid w:val="4EA30699"/>
    <w:rsid w:val="4EB32D28"/>
    <w:rsid w:val="4F12BB5E"/>
    <w:rsid w:val="50C59E83"/>
    <w:rsid w:val="5100D43E"/>
    <w:rsid w:val="511BDA20"/>
    <w:rsid w:val="518887C6"/>
    <w:rsid w:val="51B152EA"/>
    <w:rsid w:val="5206284A"/>
    <w:rsid w:val="52414A7C"/>
    <w:rsid w:val="526B3720"/>
    <w:rsid w:val="52F6EECB"/>
    <w:rsid w:val="52FA218C"/>
    <w:rsid w:val="53C78A0D"/>
    <w:rsid w:val="53C9AC9B"/>
    <w:rsid w:val="542CAB1B"/>
    <w:rsid w:val="55ADBD86"/>
    <w:rsid w:val="55FCA058"/>
    <w:rsid w:val="5620AA55"/>
    <w:rsid w:val="564C91B3"/>
    <w:rsid w:val="56BCC396"/>
    <w:rsid w:val="56D19C1B"/>
    <w:rsid w:val="5775353B"/>
    <w:rsid w:val="57804E68"/>
    <w:rsid w:val="579AE935"/>
    <w:rsid w:val="5804ECFD"/>
    <w:rsid w:val="582E39F8"/>
    <w:rsid w:val="584A6AC2"/>
    <w:rsid w:val="587A44B7"/>
    <w:rsid w:val="5990BD65"/>
    <w:rsid w:val="5A5696E7"/>
    <w:rsid w:val="5AB141A7"/>
    <w:rsid w:val="5B40BDAF"/>
    <w:rsid w:val="5C334E7F"/>
    <w:rsid w:val="5C4B4BE1"/>
    <w:rsid w:val="5DC375E7"/>
    <w:rsid w:val="5E57ADC9"/>
    <w:rsid w:val="5F385E75"/>
    <w:rsid w:val="5F465827"/>
    <w:rsid w:val="5F711626"/>
    <w:rsid w:val="5FE040CE"/>
    <w:rsid w:val="6102B124"/>
    <w:rsid w:val="6105F62E"/>
    <w:rsid w:val="61E1A58B"/>
    <w:rsid w:val="624795BE"/>
    <w:rsid w:val="629D5FBA"/>
    <w:rsid w:val="63544CC0"/>
    <w:rsid w:val="63A4994A"/>
    <w:rsid w:val="646E3672"/>
    <w:rsid w:val="6578DE2F"/>
    <w:rsid w:val="658101FF"/>
    <w:rsid w:val="65C87D8C"/>
    <w:rsid w:val="65D23DF5"/>
    <w:rsid w:val="6623C6A8"/>
    <w:rsid w:val="66BFA4C1"/>
    <w:rsid w:val="66D113E9"/>
    <w:rsid w:val="66FDCCC3"/>
    <w:rsid w:val="67054FEB"/>
    <w:rsid w:val="6750D8F7"/>
    <w:rsid w:val="681BC311"/>
    <w:rsid w:val="68A687A8"/>
    <w:rsid w:val="68CF0DC7"/>
    <w:rsid w:val="68EA33F7"/>
    <w:rsid w:val="69B5BC7D"/>
    <w:rsid w:val="6A30D810"/>
    <w:rsid w:val="6A5D60E4"/>
    <w:rsid w:val="6A8E83E0"/>
    <w:rsid w:val="6B0FB946"/>
    <w:rsid w:val="6B8D6A11"/>
    <w:rsid w:val="6BF02C1F"/>
    <w:rsid w:val="6C0C05D2"/>
    <w:rsid w:val="6C22F61D"/>
    <w:rsid w:val="6C3936C4"/>
    <w:rsid w:val="6C776803"/>
    <w:rsid w:val="6C8940F1"/>
    <w:rsid w:val="6CD0003F"/>
    <w:rsid w:val="6CD73072"/>
    <w:rsid w:val="6D53199F"/>
    <w:rsid w:val="6D65FC3B"/>
    <w:rsid w:val="6E3B5603"/>
    <w:rsid w:val="6E495F3B"/>
    <w:rsid w:val="6E4E9704"/>
    <w:rsid w:val="6EC41F12"/>
    <w:rsid w:val="70C2103E"/>
    <w:rsid w:val="70F3AFBA"/>
    <w:rsid w:val="7146C6EC"/>
    <w:rsid w:val="720ED870"/>
    <w:rsid w:val="724B8115"/>
    <w:rsid w:val="72B08A01"/>
    <w:rsid w:val="72EB0A3D"/>
    <w:rsid w:val="7392F585"/>
    <w:rsid w:val="74496815"/>
    <w:rsid w:val="7450B74C"/>
    <w:rsid w:val="74CAD859"/>
    <w:rsid w:val="75E4AC5B"/>
    <w:rsid w:val="76179374"/>
    <w:rsid w:val="762B94E7"/>
    <w:rsid w:val="76808D1E"/>
    <w:rsid w:val="7689C351"/>
    <w:rsid w:val="76999EFF"/>
    <w:rsid w:val="76C0690C"/>
    <w:rsid w:val="77AEF45D"/>
    <w:rsid w:val="77CF84A4"/>
    <w:rsid w:val="77D504F6"/>
    <w:rsid w:val="784FDAEA"/>
    <w:rsid w:val="7863BBD4"/>
    <w:rsid w:val="788D2275"/>
    <w:rsid w:val="7961FD18"/>
    <w:rsid w:val="79A476F6"/>
    <w:rsid w:val="7A1AF5EA"/>
    <w:rsid w:val="7B0D35F8"/>
    <w:rsid w:val="7B92CC46"/>
    <w:rsid w:val="7C2D662D"/>
    <w:rsid w:val="7C5BE074"/>
    <w:rsid w:val="7C5FDF45"/>
    <w:rsid w:val="7CC2E1F7"/>
    <w:rsid w:val="7CE7DAC1"/>
    <w:rsid w:val="7CEE291B"/>
    <w:rsid w:val="7D10E3E2"/>
    <w:rsid w:val="7DB3A84E"/>
    <w:rsid w:val="7DDFBDC1"/>
    <w:rsid w:val="7E638348"/>
    <w:rsid w:val="7EB00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1E93AC4"/>
  <w15:chartTrackingRefBased/>
  <w15:docId w15:val="{1DB76475-B07E-4216-8014-1B3EC73B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DC4"/>
    <w:pPr>
      <w:spacing w:line="264" w:lineRule="auto"/>
    </w:pPr>
    <w:rPr>
      <w:rFonts w:ascii="Calibri Light" w:hAnsi="Calibri Light"/>
    </w:rPr>
  </w:style>
  <w:style w:type="paragraph" w:styleId="Heading1">
    <w:name w:val="heading 1"/>
    <w:basedOn w:val="Normal"/>
    <w:next w:val="Normal"/>
    <w:link w:val="Heading1Char"/>
    <w:uiPriority w:val="9"/>
    <w:qFormat/>
    <w:rsid w:val="000F6DC4"/>
    <w:pPr>
      <w:keepNext/>
      <w:keepLines/>
      <w:spacing w:before="360" w:after="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F6DC4"/>
    <w:pPr>
      <w:keepNext/>
      <w:keepLines/>
      <w:spacing w:before="2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751E92"/>
    <w:pPr>
      <w:keepNext/>
      <w:keepLines/>
      <w:spacing w:before="160"/>
      <w:outlineLvl w:val="2"/>
    </w:pPr>
    <w:rPr>
      <w:rFonts w:eastAsiaTheme="majorEastAsia" w:cs="Calibri Light"/>
      <w:b/>
      <w:color w:val="2F5496" w:themeColor="accent1" w:themeShade="BF"/>
      <w:sz w:val="24"/>
      <w:szCs w:val="24"/>
    </w:rPr>
  </w:style>
  <w:style w:type="paragraph" w:styleId="Heading4">
    <w:name w:val="heading 4"/>
    <w:basedOn w:val="Normal"/>
    <w:next w:val="Normal"/>
    <w:link w:val="Heading4Char"/>
    <w:uiPriority w:val="9"/>
    <w:unhideWhenUsed/>
    <w:qFormat/>
    <w:rsid w:val="002B01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C4"/>
    <w:rPr>
      <w:rFonts w:asciiTheme="majorHAnsi" w:eastAsiaTheme="majorEastAsia" w:hAnsiTheme="majorHAnsi" w:cstheme="majorBidi"/>
      <w:b/>
      <w:color w:val="2F5496" w:themeColor="accent1" w:themeShade="BF"/>
      <w:sz w:val="32"/>
      <w:szCs w:val="32"/>
    </w:rPr>
  </w:style>
  <w:style w:type="paragraph" w:styleId="Subtitle">
    <w:name w:val="Subtitle"/>
    <w:basedOn w:val="Normal"/>
    <w:next w:val="Normal"/>
    <w:link w:val="SubtitleChar"/>
    <w:uiPriority w:val="11"/>
    <w:qFormat/>
    <w:rsid w:val="00CD2F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2F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D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F5"/>
    <w:rPr>
      <w:rFonts w:ascii="Segoe UI" w:hAnsi="Segoe UI" w:cs="Segoe UI"/>
      <w:sz w:val="18"/>
      <w:szCs w:val="18"/>
    </w:rPr>
  </w:style>
  <w:style w:type="character" w:styleId="Hyperlink">
    <w:name w:val="Hyperlink"/>
    <w:basedOn w:val="DefaultParagraphFont"/>
    <w:uiPriority w:val="99"/>
    <w:unhideWhenUsed/>
    <w:rsid w:val="00CD2FF5"/>
    <w:rPr>
      <w:color w:val="0563C1" w:themeColor="hyperlink"/>
      <w:u w:val="single"/>
    </w:rPr>
  </w:style>
  <w:style w:type="character" w:customStyle="1" w:styleId="Heading4Char">
    <w:name w:val="Heading 4 Char"/>
    <w:basedOn w:val="DefaultParagraphFont"/>
    <w:link w:val="Heading4"/>
    <w:uiPriority w:val="9"/>
    <w:rsid w:val="002B018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C12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05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1205A"/>
    <w:pPr>
      <w:outlineLvl w:val="9"/>
    </w:pPr>
    <w:rPr>
      <w:lang w:val="en-US"/>
    </w:rPr>
  </w:style>
  <w:style w:type="character" w:customStyle="1" w:styleId="Heading2Char">
    <w:name w:val="Heading 2 Char"/>
    <w:basedOn w:val="DefaultParagraphFont"/>
    <w:link w:val="Heading2"/>
    <w:uiPriority w:val="9"/>
    <w:rsid w:val="000F6DC4"/>
    <w:rPr>
      <w:rFonts w:asciiTheme="majorHAnsi" w:eastAsiaTheme="majorEastAsia" w:hAnsiTheme="majorHAnsi" w:cstheme="majorBidi"/>
      <w:b/>
      <w:color w:val="2F5496" w:themeColor="accent1" w:themeShade="BF"/>
      <w:sz w:val="28"/>
      <w:szCs w:val="26"/>
    </w:rPr>
  </w:style>
  <w:style w:type="paragraph" w:styleId="TOC1">
    <w:name w:val="toc 1"/>
    <w:basedOn w:val="Normal"/>
    <w:next w:val="Normal"/>
    <w:autoRedefine/>
    <w:uiPriority w:val="39"/>
    <w:unhideWhenUsed/>
    <w:rsid w:val="00800B6C"/>
    <w:pPr>
      <w:spacing w:after="60" w:line="240" w:lineRule="auto"/>
    </w:pPr>
  </w:style>
  <w:style w:type="paragraph" w:styleId="TOC2">
    <w:name w:val="toc 2"/>
    <w:basedOn w:val="Normal"/>
    <w:next w:val="Normal"/>
    <w:autoRedefine/>
    <w:uiPriority w:val="39"/>
    <w:unhideWhenUsed/>
    <w:rsid w:val="00800B6C"/>
    <w:pPr>
      <w:spacing w:after="60" w:line="240" w:lineRule="auto"/>
      <w:ind w:left="284"/>
    </w:pPr>
  </w:style>
  <w:style w:type="table" w:styleId="TableGrid">
    <w:name w:val="Table Grid"/>
    <w:basedOn w:val="TableNormal"/>
    <w:rsid w:val="00563F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5D22"/>
    <w:pPr>
      <w:spacing w:after="0" w:line="240" w:lineRule="auto"/>
    </w:pPr>
    <w:rPr>
      <w:rFonts w:ascii="Myriad Pro" w:eastAsia="MS Mincho" w:hAnsi="Myriad Pro" w:cs="Times New Roman"/>
      <w:sz w:val="20"/>
      <w:szCs w:val="20"/>
    </w:rPr>
  </w:style>
  <w:style w:type="character" w:customStyle="1" w:styleId="FootnoteTextChar">
    <w:name w:val="Footnote Text Char"/>
    <w:basedOn w:val="DefaultParagraphFont"/>
    <w:link w:val="FootnoteText"/>
    <w:uiPriority w:val="99"/>
    <w:semiHidden/>
    <w:rsid w:val="007A5D22"/>
    <w:rPr>
      <w:rFonts w:ascii="Myriad Pro" w:eastAsia="MS Mincho" w:hAnsi="Myriad Pro" w:cs="Times New Roman"/>
      <w:sz w:val="20"/>
      <w:szCs w:val="20"/>
    </w:rPr>
  </w:style>
  <w:style w:type="character" w:styleId="FootnoteReference">
    <w:name w:val="footnote reference"/>
    <w:uiPriority w:val="99"/>
    <w:semiHidden/>
    <w:unhideWhenUsed/>
    <w:rsid w:val="007A5D22"/>
    <w:rPr>
      <w:vertAlign w:val="superscript"/>
    </w:rPr>
  </w:style>
  <w:style w:type="paragraph" w:styleId="ListParagraph">
    <w:name w:val="List Paragraph"/>
    <w:basedOn w:val="Normal"/>
    <w:uiPriority w:val="34"/>
    <w:qFormat/>
    <w:rsid w:val="00751E92"/>
    <w:pPr>
      <w:spacing w:before="60"/>
      <w:ind w:left="357"/>
    </w:pPr>
  </w:style>
  <w:style w:type="character" w:customStyle="1" w:styleId="Heading3Char">
    <w:name w:val="Heading 3 Char"/>
    <w:basedOn w:val="DefaultParagraphFont"/>
    <w:link w:val="Heading3"/>
    <w:uiPriority w:val="9"/>
    <w:rsid w:val="00751E92"/>
    <w:rPr>
      <w:rFonts w:ascii="Calibri Light" w:eastAsiaTheme="majorEastAsia" w:hAnsi="Calibri Light" w:cs="Calibri Light"/>
      <w:b/>
      <w:color w:val="2F5496" w:themeColor="accent1" w:themeShade="BF"/>
      <w:sz w:val="24"/>
      <w:szCs w:val="24"/>
    </w:rPr>
  </w:style>
  <w:style w:type="paragraph" w:styleId="TOC3">
    <w:name w:val="toc 3"/>
    <w:basedOn w:val="Normal"/>
    <w:next w:val="Normal"/>
    <w:autoRedefine/>
    <w:uiPriority w:val="39"/>
    <w:unhideWhenUsed/>
    <w:rsid w:val="00800B6C"/>
    <w:pPr>
      <w:tabs>
        <w:tab w:val="right" w:leader="dot" w:pos="9639"/>
      </w:tabs>
      <w:spacing w:after="60" w:line="240" w:lineRule="auto"/>
      <w:ind w:left="567"/>
    </w:pPr>
    <w:rPr>
      <w:rFonts w:asciiTheme="majorHAnsi" w:eastAsia="MS Mincho" w:hAnsiTheme="majorHAnsi" w:cs="Times New Roman"/>
      <w:noProof/>
    </w:rPr>
  </w:style>
  <w:style w:type="character" w:customStyle="1" w:styleId="UnresolvedMention1">
    <w:name w:val="Unresolved Mention1"/>
    <w:basedOn w:val="DefaultParagraphFont"/>
    <w:uiPriority w:val="99"/>
    <w:semiHidden/>
    <w:unhideWhenUsed/>
    <w:rsid w:val="00694106"/>
    <w:rPr>
      <w:color w:val="605E5C"/>
      <w:shd w:val="clear" w:color="auto" w:fill="E1DFDD"/>
    </w:rPr>
  </w:style>
  <w:style w:type="character" w:styleId="CommentReference">
    <w:name w:val="annotation reference"/>
    <w:basedOn w:val="DefaultParagraphFont"/>
    <w:uiPriority w:val="99"/>
    <w:semiHidden/>
    <w:unhideWhenUsed/>
    <w:rsid w:val="00FF3625"/>
    <w:rPr>
      <w:sz w:val="16"/>
      <w:szCs w:val="16"/>
    </w:rPr>
  </w:style>
  <w:style w:type="paragraph" w:styleId="CommentText">
    <w:name w:val="annotation text"/>
    <w:basedOn w:val="Normal"/>
    <w:link w:val="CommentTextChar"/>
    <w:uiPriority w:val="99"/>
    <w:semiHidden/>
    <w:unhideWhenUsed/>
    <w:rsid w:val="00FF3625"/>
    <w:pPr>
      <w:spacing w:line="240" w:lineRule="auto"/>
    </w:pPr>
    <w:rPr>
      <w:sz w:val="20"/>
      <w:szCs w:val="20"/>
    </w:rPr>
  </w:style>
  <w:style w:type="character" w:customStyle="1" w:styleId="CommentTextChar">
    <w:name w:val="Comment Text Char"/>
    <w:basedOn w:val="DefaultParagraphFont"/>
    <w:link w:val="CommentText"/>
    <w:uiPriority w:val="99"/>
    <w:semiHidden/>
    <w:rsid w:val="00FF3625"/>
    <w:rPr>
      <w:sz w:val="20"/>
      <w:szCs w:val="20"/>
    </w:rPr>
  </w:style>
  <w:style w:type="paragraph" w:styleId="CommentSubject">
    <w:name w:val="annotation subject"/>
    <w:basedOn w:val="CommentText"/>
    <w:next w:val="CommentText"/>
    <w:link w:val="CommentSubjectChar"/>
    <w:uiPriority w:val="99"/>
    <w:semiHidden/>
    <w:unhideWhenUsed/>
    <w:rsid w:val="00FF3625"/>
    <w:rPr>
      <w:b/>
      <w:bCs/>
    </w:rPr>
  </w:style>
  <w:style w:type="character" w:customStyle="1" w:styleId="CommentSubjectChar">
    <w:name w:val="Comment Subject Char"/>
    <w:basedOn w:val="CommentTextChar"/>
    <w:link w:val="CommentSubject"/>
    <w:uiPriority w:val="99"/>
    <w:semiHidden/>
    <w:rsid w:val="00FF3625"/>
    <w:rPr>
      <w:b/>
      <w:bCs/>
      <w:sz w:val="20"/>
      <w:szCs w:val="20"/>
    </w:rPr>
  </w:style>
  <w:style w:type="paragraph" w:customStyle="1" w:styleId="Default">
    <w:name w:val="Default"/>
    <w:rsid w:val="00AB7DFB"/>
    <w:pPr>
      <w:autoSpaceDE w:val="0"/>
      <w:autoSpaceDN w:val="0"/>
      <w:adjustRightInd w:val="0"/>
      <w:spacing w:after="0" w:line="240" w:lineRule="auto"/>
    </w:pPr>
    <w:rPr>
      <w:rFonts w:ascii="Symbol" w:hAnsi="Symbol" w:cs="Symbol"/>
      <w:color w:val="000000"/>
      <w:sz w:val="24"/>
      <w:szCs w:val="24"/>
    </w:rPr>
  </w:style>
  <w:style w:type="table" w:customStyle="1" w:styleId="TableGrid1">
    <w:name w:val="Table Grid1"/>
    <w:basedOn w:val="TableNormal"/>
    <w:next w:val="TableGrid"/>
    <w:rsid w:val="00BB52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60"/>
  </w:style>
  <w:style w:type="paragraph" w:styleId="Footer">
    <w:name w:val="footer"/>
    <w:basedOn w:val="Normal"/>
    <w:link w:val="FooterChar"/>
    <w:uiPriority w:val="99"/>
    <w:unhideWhenUsed/>
    <w:rsid w:val="00EB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60"/>
  </w:style>
  <w:style w:type="character" w:styleId="UnresolvedMention">
    <w:name w:val="Unresolved Mention"/>
    <w:basedOn w:val="DefaultParagraphFont"/>
    <w:uiPriority w:val="99"/>
    <w:semiHidden/>
    <w:unhideWhenUsed/>
    <w:rsid w:val="004317B4"/>
    <w:rPr>
      <w:color w:val="605E5C"/>
      <w:shd w:val="clear" w:color="auto" w:fill="E1DFDD"/>
    </w:rPr>
  </w:style>
  <w:style w:type="paragraph" w:styleId="Revision">
    <w:name w:val="Revision"/>
    <w:hidden/>
    <w:uiPriority w:val="99"/>
    <w:semiHidden/>
    <w:rsid w:val="00BE665B"/>
    <w:pPr>
      <w:spacing w:after="0" w:line="240" w:lineRule="auto"/>
    </w:pPr>
  </w:style>
  <w:style w:type="table" w:customStyle="1" w:styleId="TableGrid2">
    <w:name w:val="Table Grid2"/>
    <w:basedOn w:val="TableNormal"/>
    <w:next w:val="TableGrid"/>
    <w:rsid w:val="00454E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6214"/>
    <w:rPr>
      <w:color w:val="954F72" w:themeColor="followedHyperlink"/>
      <w:u w:val="single"/>
    </w:rPr>
  </w:style>
  <w:style w:type="character" w:styleId="Emphasis">
    <w:name w:val="Emphasis"/>
    <w:basedOn w:val="DefaultParagraphFont"/>
    <w:uiPriority w:val="20"/>
    <w:qFormat/>
    <w:rsid w:val="00971A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741">
      <w:bodyDiv w:val="1"/>
      <w:marLeft w:val="0"/>
      <w:marRight w:val="0"/>
      <w:marTop w:val="0"/>
      <w:marBottom w:val="0"/>
      <w:divBdr>
        <w:top w:val="none" w:sz="0" w:space="0" w:color="auto"/>
        <w:left w:val="none" w:sz="0" w:space="0" w:color="auto"/>
        <w:bottom w:val="none" w:sz="0" w:space="0" w:color="auto"/>
        <w:right w:val="none" w:sz="0" w:space="0" w:color="auto"/>
      </w:divBdr>
    </w:div>
    <w:div w:id="915675909">
      <w:bodyDiv w:val="1"/>
      <w:marLeft w:val="0"/>
      <w:marRight w:val="0"/>
      <w:marTop w:val="0"/>
      <w:marBottom w:val="0"/>
      <w:divBdr>
        <w:top w:val="none" w:sz="0" w:space="0" w:color="auto"/>
        <w:left w:val="none" w:sz="0" w:space="0" w:color="auto"/>
        <w:bottom w:val="none" w:sz="0" w:space="0" w:color="auto"/>
        <w:right w:val="none" w:sz="0" w:space="0" w:color="auto"/>
      </w:divBdr>
    </w:div>
    <w:div w:id="1083450660">
      <w:bodyDiv w:val="1"/>
      <w:marLeft w:val="0"/>
      <w:marRight w:val="0"/>
      <w:marTop w:val="0"/>
      <w:marBottom w:val="0"/>
      <w:divBdr>
        <w:top w:val="none" w:sz="0" w:space="0" w:color="auto"/>
        <w:left w:val="none" w:sz="0" w:space="0" w:color="auto"/>
        <w:bottom w:val="none" w:sz="0" w:space="0" w:color="auto"/>
        <w:right w:val="none" w:sz="0" w:space="0" w:color="auto"/>
      </w:divBdr>
    </w:div>
    <w:div w:id="1338578138">
      <w:bodyDiv w:val="1"/>
      <w:marLeft w:val="0"/>
      <w:marRight w:val="0"/>
      <w:marTop w:val="0"/>
      <w:marBottom w:val="0"/>
      <w:divBdr>
        <w:top w:val="none" w:sz="0" w:space="0" w:color="auto"/>
        <w:left w:val="none" w:sz="0" w:space="0" w:color="auto"/>
        <w:bottom w:val="none" w:sz="0" w:space="0" w:color="auto"/>
        <w:right w:val="none" w:sz="0" w:space="0" w:color="auto"/>
      </w:divBdr>
      <w:divsChild>
        <w:div w:id="373047049">
          <w:marLeft w:val="0"/>
          <w:marRight w:val="0"/>
          <w:marTop w:val="0"/>
          <w:marBottom w:val="0"/>
          <w:divBdr>
            <w:top w:val="none" w:sz="0" w:space="0" w:color="auto"/>
            <w:left w:val="none" w:sz="0" w:space="0" w:color="auto"/>
            <w:bottom w:val="none" w:sz="0" w:space="0" w:color="auto"/>
            <w:right w:val="none" w:sz="0" w:space="0" w:color="auto"/>
          </w:divBdr>
          <w:divsChild>
            <w:div w:id="1951932922">
              <w:marLeft w:val="0"/>
              <w:marRight w:val="0"/>
              <w:marTop w:val="0"/>
              <w:marBottom w:val="0"/>
              <w:divBdr>
                <w:top w:val="none" w:sz="0" w:space="0" w:color="auto"/>
                <w:left w:val="none" w:sz="0" w:space="0" w:color="auto"/>
                <w:bottom w:val="none" w:sz="0" w:space="0" w:color="auto"/>
                <w:right w:val="none" w:sz="0" w:space="0" w:color="auto"/>
              </w:divBdr>
              <w:divsChild>
                <w:div w:id="1665552990">
                  <w:marLeft w:val="0"/>
                  <w:marRight w:val="0"/>
                  <w:marTop w:val="0"/>
                  <w:marBottom w:val="0"/>
                  <w:divBdr>
                    <w:top w:val="none" w:sz="0" w:space="0" w:color="auto"/>
                    <w:left w:val="none" w:sz="0" w:space="0" w:color="auto"/>
                    <w:bottom w:val="none" w:sz="0" w:space="0" w:color="auto"/>
                    <w:right w:val="none" w:sz="0" w:space="0" w:color="auto"/>
                  </w:divBdr>
                  <w:divsChild>
                    <w:div w:id="1748915035">
                      <w:marLeft w:val="0"/>
                      <w:marRight w:val="0"/>
                      <w:marTop w:val="0"/>
                      <w:marBottom w:val="0"/>
                      <w:divBdr>
                        <w:top w:val="none" w:sz="0" w:space="0" w:color="auto"/>
                        <w:left w:val="none" w:sz="0" w:space="0" w:color="auto"/>
                        <w:bottom w:val="none" w:sz="0" w:space="0" w:color="auto"/>
                        <w:right w:val="none" w:sz="0" w:space="0" w:color="auto"/>
                      </w:divBdr>
                      <w:divsChild>
                        <w:div w:id="999776963">
                          <w:marLeft w:val="0"/>
                          <w:marRight w:val="0"/>
                          <w:marTop w:val="0"/>
                          <w:marBottom w:val="0"/>
                          <w:divBdr>
                            <w:top w:val="none" w:sz="0" w:space="0" w:color="auto"/>
                            <w:left w:val="none" w:sz="0" w:space="0" w:color="auto"/>
                            <w:bottom w:val="none" w:sz="0" w:space="0" w:color="auto"/>
                            <w:right w:val="none" w:sz="0" w:space="0" w:color="auto"/>
                          </w:divBdr>
                          <w:divsChild>
                            <w:div w:id="298728440">
                              <w:marLeft w:val="-225"/>
                              <w:marRight w:val="-225"/>
                              <w:marTop w:val="0"/>
                              <w:marBottom w:val="0"/>
                              <w:divBdr>
                                <w:top w:val="none" w:sz="0" w:space="0" w:color="auto"/>
                                <w:left w:val="none" w:sz="0" w:space="0" w:color="auto"/>
                                <w:bottom w:val="none" w:sz="0" w:space="0" w:color="auto"/>
                                <w:right w:val="none" w:sz="0" w:space="0" w:color="auto"/>
                              </w:divBdr>
                              <w:divsChild>
                                <w:div w:id="1232084854">
                                  <w:marLeft w:val="0"/>
                                  <w:marRight w:val="0"/>
                                  <w:marTop w:val="0"/>
                                  <w:marBottom w:val="0"/>
                                  <w:divBdr>
                                    <w:top w:val="none" w:sz="0" w:space="0" w:color="auto"/>
                                    <w:left w:val="none" w:sz="0" w:space="0" w:color="auto"/>
                                    <w:bottom w:val="none" w:sz="0" w:space="0" w:color="auto"/>
                                    <w:right w:val="none" w:sz="0" w:space="0" w:color="auto"/>
                                  </w:divBdr>
                                  <w:divsChild>
                                    <w:div w:id="2045327279">
                                      <w:marLeft w:val="0"/>
                                      <w:marRight w:val="0"/>
                                      <w:marTop w:val="0"/>
                                      <w:marBottom w:val="0"/>
                                      <w:divBdr>
                                        <w:top w:val="none" w:sz="0" w:space="0" w:color="auto"/>
                                        <w:left w:val="none" w:sz="0" w:space="0" w:color="auto"/>
                                        <w:bottom w:val="none" w:sz="0" w:space="0" w:color="auto"/>
                                        <w:right w:val="none" w:sz="0" w:space="0" w:color="auto"/>
                                      </w:divBdr>
                                      <w:divsChild>
                                        <w:div w:id="1863743139">
                                          <w:marLeft w:val="0"/>
                                          <w:marRight w:val="0"/>
                                          <w:marTop w:val="0"/>
                                          <w:marBottom w:val="0"/>
                                          <w:divBdr>
                                            <w:top w:val="none" w:sz="0" w:space="0" w:color="auto"/>
                                            <w:left w:val="none" w:sz="0" w:space="0" w:color="auto"/>
                                            <w:bottom w:val="none" w:sz="0" w:space="0" w:color="auto"/>
                                            <w:right w:val="none" w:sz="0" w:space="0" w:color="auto"/>
                                          </w:divBdr>
                                          <w:divsChild>
                                            <w:div w:id="387731708">
                                              <w:marLeft w:val="0"/>
                                              <w:marRight w:val="0"/>
                                              <w:marTop w:val="0"/>
                                              <w:marBottom w:val="0"/>
                                              <w:divBdr>
                                                <w:top w:val="none" w:sz="0" w:space="0" w:color="auto"/>
                                                <w:left w:val="none" w:sz="0" w:space="0" w:color="auto"/>
                                                <w:bottom w:val="none" w:sz="0" w:space="0" w:color="auto"/>
                                                <w:right w:val="none" w:sz="0" w:space="0" w:color="auto"/>
                                              </w:divBdr>
                                              <w:divsChild>
                                                <w:div w:id="1369142941">
                                                  <w:marLeft w:val="0"/>
                                                  <w:marRight w:val="0"/>
                                                  <w:marTop w:val="0"/>
                                                  <w:marBottom w:val="0"/>
                                                  <w:divBdr>
                                                    <w:top w:val="none" w:sz="0" w:space="0" w:color="auto"/>
                                                    <w:left w:val="none" w:sz="0" w:space="0" w:color="auto"/>
                                                    <w:bottom w:val="none" w:sz="0" w:space="0" w:color="auto"/>
                                                    <w:right w:val="none" w:sz="0" w:space="0" w:color="auto"/>
                                                  </w:divBdr>
                                                  <w:divsChild>
                                                    <w:div w:id="1580599849">
                                                      <w:marLeft w:val="0"/>
                                                      <w:marRight w:val="0"/>
                                                      <w:marTop w:val="0"/>
                                                      <w:marBottom w:val="75"/>
                                                      <w:divBdr>
                                                        <w:top w:val="none" w:sz="0" w:space="0" w:color="auto"/>
                                                        <w:left w:val="none" w:sz="0" w:space="0" w:color="auto"/>
                                                        <w:bottom w:val="none" w:sz="0" w:space="0" w:color="auto"/>
                                                        <w:right w:val="none" w:sz="0" w:space="0" w:color="auto"/>
                                                      </w:divBdr>
                                                      <w:divsChild>
                                                        <w:div w:id="1627153804">
                                                          <w:marLeft w:val="0"/>
                                                          <w:marRight w:val="0"/>
                                                          <w:marTop w:val="0"/>
                                                          <w:marBottom w:val="0"/>
                                                          <w:divBdr>
                                                            <w:top w:val="none" w:sz="0" w:space="0" w:color="auto"/>
                                                            <w:left w:val="none" w:sz="0" w:space="0" w:color="auto"/>
                                                            <w:bottom w:val="none" w:sz="0" w:space="0" w:color="auto"/>
                                                            <w:right w:val="none" w:sz="0" w:space="0" w:color="auto"/>
                                                          </w:divBdr>
                                                          <w:divsChild>
                                                            <w:div w:id="2006128831">
                                                              <w:marLeft w:val="0"/>
                                                              <w:marRight w:val="0"/>
                                                              <w:marTop w:val="0"/>
                                                              <w:marBottom w:val="0"/>
                                                              <w:divBdr>
                                                                <w:top w:val="none" w:sz="0" w:space="0" w:color="auto"/>
                                                                <w:left w:val="none" w:sz="0" w:space="0" w:color="auto"/>
                                                                <w:bottom w:val="none" w:sz="0" w:space="0" w:color="auto"/>
                                                                <w:right w:val="none" w:sz="0" w:space="0" w:color="auto"/>
                                                              </w:divBdr>
                                                              <w:divsChild>
                                                                <w:div w:id="1287858015">
                                                                  <w:marLeft w:val="0"/>
                                                                  <w:marRight w:val="0"/>
                                                                  <w:marTop w:val="0"/>
                                                                  <w:marBottom w:val="0"/>
                                                                  <w:divBdr>
                                                                    <w:top w:val="none" w:sz="0" w:space="0" w:color="auto"/>
                                                                    <w:left w:val="none" w:sz="0" w:space="0" w:color="auto"/>
                                                                    <w:bottom w:val="none" w:sz="0" w:space="0" w:color="auto"/>
                                                                    <w:right w:val="none" w:sz="0" w:space="0" w:color="auto"/>
                                                                  </w:divBdr>
                                                                  <w:divsChild>
                                                                    <w:div w:id="9576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llconsult@health.qld.gov.au" TargetMode="External"/><Relationship Id="rId18" Type="http://schemas.openxmlformats.org/officeDocument/2006/relationships/hyperlink" Target="https://www.qld.gov.au/health/support/end-of-life/care/palliative" TargetMode="External"/><Relationship Id="rId26" Type="http://schemas.openxmlformats.org/officeDocument/2006/relationships/hyperlink" Target="http://www.pallconsult.com.au/" TargetMode="External"/><Relationship Id="rId39" Type="http://schemas.openxmlformats.org/officeDocument/2006/relationships/hyperlink" Target="https://metrosouthdigital.health.qld.gov.au/ordering-continuous-infusions" TargetMode="External"/><Relationship Id="rId21" Type="http://schemas.openxmlformats.org/officeDocument/2006/relationships/hyperlink" Target="https://www.health.qld.gov.au/__data/assets/pdf_file/0022/441616/end-of-life-strategy-full.pdf" TargetMode="External"/><Relationship Id="rId34" Type="http://schemas.openxmlformats.org/officeDocument/2006/relationships/hyperlink" Target="https://apps.apple.com/au/app/pallimeds/id1412581448" TargetMode="External"/><Relationship Id="rId42" Type="http://schemas.openxmlformats.org/officeDocument/2006/relationships/hyperlink" Target="https://www.caringathomeproject.com.au/tabid/5159/Default.aspx" TargetMode="External"/><Relationship Id="rId47" Type="http://schemas.openxmlformats.org/officeDocument/2006/relationships/image" Target="media/image7.jpg"/><Relationship Id="rId50" Type="http://schemas.openxmlformats.org/officeDocument/2006/relationships/hyperlink" Target="https://www.qld.gov.au/health/support/end-of-life/care/palliative"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palliativecare.org.au/wp-content/uploads/dlm_uploads/2018/02/PalliativeCare-National-Standards-2018_web-3.pdf" TargetMode="External"/><Relationship Id="rId25" Type="http://schemas.openxmlformats.org/officeDocument/2006/relationships/hyperlink" Target="https://www.nps.org.au/australian-prescriber/articles/therapeutic-guidelines-palliative-care-version-4" TargetMode="External"/><Relationship Id="rId33" Type="http://schemas.openxmlformats.org/officeDocument/2006/relationships/hyperlink" Target="https://play.google.com/store/apps/details?id=au.com.caringathomeproject.www.pallimeds" TargetMode="External"/><Relationship Id="rId38" Type="http://schemas.openxmlformats.org/officeDocument/2006/relationships/hyperlink" Target="https://metrosouthdigital.health.qld.gov.au/documenting-a-niki-t34tm-syringe-pump" TargetMode="External"/><Relationship Id="rId46"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health.qld.gov.au/__data/assets/pdf_file/0029/155495/guidelines.pdf" TargetMode="External"/><Relationship Id="rId20" Type="http://schemas.openxmlformats.org/officeDocument/2006/relationships/hyperlink" Target="file:///\\PA-CL3_SC_DATA7\DATA7\PallConsult%20Project\Resources\NIKI%20T34\Policy%20and%20procedure\.%20Available%20from:%20https:\www.bettersafercare.vic.gov.au\sites\default\files\2021-02\GUIDANCE_Syringe%20%20driver%20compatability%20FINAL_0.pdf%20(Accessed%2010%20June%202021" TargetMode="External"/><Relationship Id="rId29" Type="http://schemas.openxmlformats.org/officeDocument/2006/relationships/hyperlink" Target="https://www.caresearch.com.au/EOLCareRACF/Portals/10/Documents/Step-by-step-NIKI-BodyGuard-pump-update-FINAL.pdf" TargetMode="External"/><Relationship Id="rId41" Type="http://schemas.openxmlformats.org/officeDocument/2006/relationships/hyperlink" Target="https://www.legislation.qld.gov.au/view/html/inforce/current/act-2019-026?query=((Repealed%3DN+AND+PrintType%3D%22act.reprint%22+AND+PitValid%3D%40pointInTime(20200702000000))+OR+(Repealed%3DN+AND+PrintType%3D%22reprint%22+AND+PitValid%3D%40pointInTime(20200702000000)))+AND+Content%3D(%22drugs%22+AND+%22and%22+AND+%22poisons%22)&amp;q-collection%5B%5D=inforceActs&amp;q-collection%5B%5D=inforceSLs&amp;q-documentTitle=&amp;q-prefixCcl=&amp;q-searchfor=drugs+and+poisons&amp;q-searchin=Content&amp;q-searchusing=allwords&amp;q-year=&amp;q-no=&amp;q-point-in-time=02%2F07%2F2020&amp;q-searchform=basic"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oxfordmedicine.com/view/10.1093/med/9780198733720.001.0001/med-9780198733720" TargetMode="External"/><Relationship Id="rId32" Type="http://schemas.openxmlformats.org/officeDocument/2006/relationships/hyperlink" Target="https://palliativecare.org.au/standards" TargetMode="External"/><Relationship Id="rId37" Type="http://schemas.openxmlformats.org/officeDocument/2006/relationships/hyperlink" Target="http://paweb.sth.health.qld.gov.au/sqrm/hims/informatics/forms/SW176.pdf" TargetMode="External"/><Relationship Id="rId40" Type="http://schemas.openxmlformats.org/officeDocument/2006/relationships/hyperlink" Target="https://www.caresearch.com.au/EOLCareRACF/Portals/10/Documents/NIKI-T34-Subcutaneous-Medication-Infusion-Chart.pdf" TargetMode="External"/><Relationship Id="rId45" Type="http://schemas.openxmlformats.org/officeDocument/2006/relationships/image" Target="media/image5.jpg"/><Relationship Id="rId53" Type="http://schemas.openxmlformats.org/officeDocument/2006/relationships/hyperlink" Target="https://www.bioclinicalservices.com.au/becton-dickinson/ambulatory-syringe-pumps/t34-directions-for-use-3rd-edition-rev-04" TargetMode="External"/><Relationship Id="rId5" Type="http://schemas.openxmlformats.org/officeDocument/2006/relationships/numbering" Target="numbering.xml"/><Relationship Id="rId15" Type="http://schemas.openxmlformats.org/officeDocument/2006/relationships/hyperlink" Target="https://www.caresearch.com.au/EOLCareRhttps:/www.caresearch.com.au/EOLCareRACF/Portals/10/Documents/NIKI-BodyGuard-pump-handbook-WEB-update-FINAL.pdf" TargetMode="External"/><Relationship Id="rId23" Type="http://schemas.openxmlformats.org/officeDocument/2006/relationships/hyperlink" Target="https://www.bioclinicalservices.com.au/becton-dickinson/ambulatory-syringe-pumps/t34-directions-for-use-3rd-edition-rev-04" TargetMode="External"/><Relationship Id="rId28" Type="http://schemas.openxmlformats.org/officeDocument/2006/relationships/hyperlink" Target="https://www.caresearch.com.au/EOLCareRACF/Portals/10/Documents/NIKI-BodyGuard-pump-handbook-WEB-update-FINAL.pdf" TargetMode="External"/><Relationship Id="rId36" Type="http://schemas.openxmlformats.org/officeDocument/2006/relationships/hyperlink" Target="https://www.caresearch.com.au/portals/10/Documents/NIKI-BodyGuard-pump-handbook-WEB-update-FINAL.pdf" TargetMode="External"/><Relationship Id="rId49" Type="http://schemas.openxmlformats.org/officeDocument/2006/relationships/hyperlink" Target="https://metrosouth.health.qld.gov.au/pallconsult" TargetMode="External"/><Relationship Id="rId10" Type="http://schemas.openxmlformats.org/officeDocument/2006/relationships/endnotes" Target="endnotes.xml"/><Relationship Id="rId19" Type="http://schemas.openxmlformats.org/officeDocument/2006/relationships/hyperlink" Target="http://www.nursingmidwiferyboard.gov.au/Codes-Guidelines-Statements/Professional-standards.aspx" TargetMode="External"/><Relationship Id="rId31" Type="http://schemas.openxmlformats.org/officeDocument/2006/relationships/hyperlink" Target="file:///\\PA-CL3_SC_DATA7\DATA7\PallConsult%20Project\Resources\NIKI%20T34\Policy%20and%20procedure\.%20Available%20from:%20https:\www.bettersafercare.vic.gov.au\sites\default\files\2021-02\GUIDANCE_Syringe%20%20driver%20compatability%20FINAL_0.pdf%20(Accessed%2010%20June%202021" TargetMode="External"/><Relationship Id="rId44" Type="http://schemas.openxmlformats.org/officeDocument/2006/relationships/image" Target="media/image4.jpg"/><Relationship Id="rId52" Type="http://schemas.openxmlformats.org/officeDocument/2006/relationships/hyperlink" Target="https://www.bettersafercare.vic.gov.au/sites/default/files/2021-02/GUIDANCE_Syringe%20driver%20compatability%20FINAL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rosouth.health.qld.gov.au/pallconsult" TargetMode="External"/><Relationship Id="rId22" Type="http://schemas.openxmlformats.org/officeDocument/2006/relationships/hyperlink" Target="https://www.health.qld.gov.au/cpcre/sdlearning-old" TargetMode="External"/><Relationship Id="rId27" Type="http://schemas.openxmlformats.org/officeDocument/2006/relationships/hyperlink" Target="https://www1.health.gov.au/internet/main/publishing.nsf/Content/National+Medicines+Policy-1" TargetMode="External"/><Relationship Id="rId30" Type="http://schemas.openxmlformats.org/officeDocument/2006/relationships/hyperlink" Target="https://metrosouth.health.qld.gov.au/pallconsult" TargetMode="External"/><Relationship Id="rId35" Type="http://schemas.openxmlformats.org/officeDocument/2006/relationships/hyperlink" Target="https://tgldcdp.tg.org.au/viewTopic?topicfile=subcutaneous-drug-administration-in-palliative-care" TargetMode="External"/><Relationship Id="rId43" Type="http://schemas.openxmlformats.org/officeDocument/2006/relationships/image" Target="media/image3.jpg"/><Relationship Id="rId48" Type="http://schemas.openxmlformats.org/officeDocument/2006/relationships/image" Target="media/image8.jp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ursingmidwiferyboard.gov.au/codes-guidelines-statements/professional-standards.asp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E298A47E03AC4FACBFD0BA55D3D083" ma:contentTypeVersion="6" ma:contentTypeDescription="Create a new document." ma:contentTypeScope="" ma:versionID="5730546caed2dcded4f6b9da6c71bc93">
  <xsd:schema xmlns:xsd="http://www.w3.org/2001/XMLSchema" xmlns:xs="http://www.w3.org/2001/XMLSchema" xmlns:p="http://schemas.microsoft.com/office/2006/metadata/properties" xmlns:ns2="27084b96-cc64-4c9a-9ba7-59803baca67a" xmlns:ns3="271e8111-31bd-41c9-ac3a-781d143dcdce" targetNamespace="http://schemas.microsoft.com/office/2006/metadata/properties" ma:root="true" ma:fieldsID="5bc7415a9c23ae8a04a11116b6236b57" ns2:_="" ns3:_="">
    <xsd:import namespace="27084b96-cc64-4c9a-9ba7-59803baca67a"/>
    <xsd:import namespace="271e8111-31bd-41c9-ac3a-781d143dcdce"/>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KeyPoints" minOccurs="0"/>
                <xsd:element ref="ns3:SharedWithDetail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84b96-cc64-4c9a-9ba7-59803bac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1e8111-31bd-41c9-ac3a-781d143dc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1e8111-31bd-41c9-ac3a-781d143dcdce">
      <UserInfo>
        <DisplayName>Lesley McLeod</DisplayName>
        <AccountId>10</AccountId>
        <AccountType/>
      </UserInfo>
      <UserInfo>
        <DisplayName>Ben Sankey</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FC17B-F8FD-404C-B8D1-E3852FDD7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84b96-cc64-4c9a-9ba7-59803baca67a"/>
    <ds:schemaRef ds:uri="271e8111-31bd-41c9-ac3a-781d143dc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B1A0E-787E-49CD-9FF1-E04566B25DCB}">
  <ds:schemaRefs>
    <ds:schemaRef ds:uri="http://schemas.microsoft.com/sharepoint/v3/contenttype/forms"/>
  </ds:schemaRefs>
</ds:datastoreItem>
</file>

<file path=customXml/itemProps3.xml><?xml version="1.0" encoding="utf-8"?>
<ds:datastoreItem xmlns:ds="http://schemas.openxmlformats.org/officeDocument/2006/customXml" ds:itemID="{91FE902C-241A-4FB3-9578-977ACCF01E9C}">
  <ds:schemaRefs>
    <ds:schemaRef ds:uri="http://schemas.microsoft.com/office/infopath/2007/PartnerControls"/>
    <ds:schemaRef ds:uri="http://purl.org/dc/terms/"/>
    <ds:schemaRef ds:uri="27084b96-cc64-4c9a-9ba7-59803baca67a"/>
    <ds:schemaRef ds:uri="271e8111-31bd-41c9-ac3a-781d143dcd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DF5DC81-E2EF-42DC-BD16-54B22736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5720</Words>
  <Characters>32607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Taylen-Smith</dc:creator>
  <cp:keywords/>
  <dc:description/>
  <cp:lastModifiedBy>Heather Grigg</cp:lastModifiedBy>
  <cp:revision>3</cp:revision>
  <cp:lastPrinted>2020-06-25T02:20:00Z</cp:lastPrinted>
  <dcterms:created xsi:type="dcterms:W3CDTF">2022-02-07T02:39:00Z</dcterms:created>
  <dcterms:modified xsi:type="dcterms:W3CDTF">2022-02-07T22:55:00Z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0x01010019E298A47E03AC4FACBFD0BA55D3D083</vt:lpwstr>
  </property>
</Properties>
</file>