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AC915" w14:textId="77777777" w:rsidR="004C5A31" w:rsidRDefault="004C5A31" w:rsidP="004257D6">
      <w:pPr>
        <w:spacing w:before="2280"/>
      </w:pPr>
    </w:p>
    <w:tbl>
      <w:tblPr>
        <w:tblW w:w="10206" w:type="dxa"/>
        <w:tblCellMar>
          <w:left w:w="0" w:type="dxa"/>
          <w:right w:w="0" w:type="dxa"/>
        </w:tblCellMar>
        <w:tblLook w:val="04A0" w:firstRow="1" w:lastRow="0" w:firstColumn="1" w:lastColumn="0" w:noHBand="0" w:noVBand="1"/>
      </w:tblPr>
      <w:tblGrid>
        <w:gridCol w:w="10206"/>
      </w:tblGrid>
      <w:tr w:rsidR="00EC476C" w14:paraId="5DE955F5" w14:textId="77777777" w:rsidTr="008D3514">
        <w:trPr>
          <w:trHeight w:val="5641"/>
        </w:trPr>
        <w:tc>
          <w:tcPr>
            <w:tcW w:w="10206" w:type="dxa"/>
          </w:tcPr>
          <w:p w14:paraId="7A20F87A" w14:textId="77777777" w:rsidR="00EC476C" w:rsidRDefault="00EC476C">
            <w:bookmarkStart w:id="0" w:name="Cover"/>
          </w:p>
        </w:tc>
      </w:tr>
      <w:tr w:rsidR="00EC476C" w14:paraId="438BB13E" w14:textId="77777777" w:rsidTr="008D3514">
        <w:trPr>
          <w:trHeight w:val="429"/>
        </w:trPr>
        <w:tc>
          <w:tcPr>
            <w:tcW w:w="10206" w:type="dxa"/>
          </w:tcPr>
          <w:p w14:paraId="5B9378BC" w14:textId="77777777" w:rsidR="00EC476C" w:rsidRPr="00655DD4" w:rsidRDefault="00EC476C" w:rsidP="00091A8A">
            <w:pPr>
              <w:pStyle w:val="CoverDetails"/>
            </w:pPr>
          </w:p>
        </w:tc>
      </w:tr>
      <w:tr w:rsidR="00EC476C" w:rsidRPr="00091A8A" w14:paraId="75740778" w14:textId="77777777" w:rsidTr="008D3514">
        <w:trPr>
          <w:trHeight w:val="2136"/>
        </w:trPr>
        <w:sdt>
          <w:sdtPr>
            <w:alias w:val="Report Title"/>
            <w:tag w:val="Report Title"/>
            <w:id w:val="212388268"/>
            <w:placeholder>
              <w:docPart w:val="E98DDB07225F454AB8BC58C9BB61CAC8"/>
            </w:placeholder>
            <w:dataBinding w:prefixMappings="xmlns:ns0='http://www.health.qld.gov.au/metronorth/docdata' " w:xpath="/ns0:CC_Map[1]/ns0:Title[1]" w:storeItemID="{B8184F60-4B28-413B-946B-947924D8F6BD}"/>
            <w:text/>
          </w:sdtPr>
          <w:sdtEndPr/>
          <w:sdtContent>
            <w:tc>
              <w:tcPr>
                <w:tcW w:w="10206" w:type="dxa"/>
                <w:vAlign w:val="bottom"/>
              </w:tcPr>
              <w:p w14:paraId="611B7568" w14:textId="7E4B1855" w:rsidR="00EC476C" w:rsidRPr="00091A8A" w:rsidRDefault="00F71A53" w:rsidP="00C73682">
                <w:pPr>
                  <w:pStyle w:val="Title"/>
                </w:pPr>
                <w:r w:rsidRPr="00C73682">
                  <w:t>Example Policy and Procedure</w:t>
                </w:r>
              </w:p>
            </w:tc>
          </w:sdtContent>
        </w:sdt>
      </w:tr>
      <w:tr w:rsidR="00EC476C" w:rsidRPr="00091A8A" w14:paraId="2A070571" w14:textId="77777777" w:rsidTr="008D3514">
        <w:trPr>
          <w:trHeight w:val="2495"/>
        </w:trPr>
        <w:sdt>
          <w:sdtPr>
            <w:id w:val="1770127483"/>
            <w:placeholder>
              <w:docPart w:val="7EFE6CD817C44BD190303EEC27ED1292"/>
            </w:placeholder>
          </w:sdtPr>
          <w:sdtEndPr/>
          <w:sdtContent>
            <w:tc>
              <w:tcPr>
                <w:tcW w:w="10206" w:type="dxa"/>
              </w:tcPr>
              <w:p w14:paraId="7F4F8DFC" w14:textId="347E6B62" w:rsidR="00EC476C" w:rsidRPr="00091A8A" w:rsidRDefault="00F71A53" w:rsidP="00406687">
                <w:pPr>
                  <w:pStyle w:val="Subtitle"/>
                </w:pPr>
                <w:r>
                  <w:t>Implementation of Advance Care Planning in Residential Aged Care Facilities</w:t>
                </w:r>
              </w:p>
            </w:tc>
          </w:sdtContent>
        </w:sdt>
      </w:tr>
      <w:tr w:rsidR="00091A8A" w:rsidRPr="00091A8A" w14:paraId="49159AD0" w14:textId="77777777" w:rsidTr="00091A8A">
        <w:trPr>
          <w:trHeight w:val="567"/>
        </w:trPr>
        <w:tc>
          <w:tcPr>
            <w:tcW w:w="10206" w:type="dxa"/>
            <w:vAlign w:val="center"/>
          </w:tcPr>
          <w:p w14:paraId="6A68947E" w14:textId="4A127BFF" w:rsidR="004C5A31" w:rsidRPr="00091A8A" w:rsidRDefault="00A77280" w:rsidP="00A74A46">
            <w:pPr>
              <w:pStyle w:val="Version"/>
            </w:pPr>
            <w:r>
              <w:t>October</w:t>
            </w:r>
            <w:r w:rsidR="00F71A53">
              <w:t xml:space="preserve"> 2021</w:t>
            </w:r>
          </w:p>
        </w:tc>
      </w:tr>
      <w:bookmarkEnd w:id="0"/>
    </w:tbl>
    <w:p w14:paraId="5CE0ECC3" w14:textId="77777777" w:rsidR="008D1046" w:rsidRDefault="008D1046"/>
    <w:tbl>
      <w:tblPr>
        <w:tblW w:w="5000" w:type="pct"/>
        <w:tblCellMar>
          <w:left w:w="0" w:type="dxa"/>
          <w:right w:w="28" w:type="dxa"/>
        </w:tblCellMar>
        <w:tblLook w:val="0600" w:firstRow="0" w:lastRow="0" w:firstColumn="0" w:lastColumn="0" w:noHBand="1" w:noVBand="1"/>
      </w:tblPr>
      <w:tblGrid>
        <w:gridCol w:w="10232"/>
      </w:tblGrid>
      <w:tr w:rsidR="00AA1DEA" w14:paraId="09E29914" w14:textId="77777777" w:rsidTr="00852E86">
        <w:trPr>
          <w:trHeight w:val="13438"/>
        </w:trPr>
        <w:tc>
          <w:tcPr>
            <w:tcW w:w="10488" w:type="dxa"/>
            <w:vAlign w:val="bottom"/>
          </w:tcPr>
          <w:p w14:paraId="3BE7CE74" w14:textId="1AF6354A" w:rsidR="00AA1DEA" w:rsidRPr="00AA1DEA" w:rsidRDefault="00AA1DEA" w:rsidP="00006B1E">
            <w:pPr>
              <w:pStyle w:val="BodyText"/>
              <w:rPr>
                <w:lang w:val="en-GB"/>
              </w:rPr>
            </w:pPr>
            <w:r w:rsidRPr="00AA1DEA">
              <w:rPr>
                <w:lang w:val="en-GB"/>
              </w:rPr>
              <w:lastRenderedPageBreak/>
              <w:t>Published by the State of Queensland (</w:t>
            </w:r>
            <w:r w:rsidR="00AC4D20">
              <w:rPr>
                <w:lang w:val="en-GB"/>
              </w:rPr>
              <w:t>Metro South Health</w:t>
            </w:r>
            <w:r w:rsidRPr="00AA1DEA">
              <w:rPr>
                <w:lang w:val="en-GB"/>
              </w:rPr>
              <w:t xml:space="preserve">), </w:t>
            </w:r>
            <w:sdt>
              <w:sdtPr>
                <w:id w:val="-1533035656"/>
                <w:placeholder>
                  <w:docPart w:val="6832DB39F7EF4540981CABCCE527F59B"/>
                </w:placeholder>
                <w:date w:fullDate="2021-10-01T00:00:00Z">
                  <w:dateFormat w:val="MMMM yyyy"/>
                  <w:lid w:val="en-AU"/>
                  <w:storeMappedDataAs w:val="dateTime"/>
                  <w:calendar w:val="gregorian"/>
                </w:date>
              </w:sdtPr>
              <w:sdtEndPr/>
              <w:sdtContent>
                <w:r w:rsidR="00A77280">
                  <w:t>October</w:t>
                </w:r>
                <w:r w:rsidR="008C74CB">
                  <w:t xml:space="preserve"> 2021</w:t>
                </w:r>
              </w:sdtContent>
            </w:sdt>
          </w:p>
          <w:p w14:paraId="46E81B45" w14:textId="3AC6B187" w:rsidR="00AA1DEA" w:rsidRPr="00AA1DEA" w:rsidRDefault="00AA1DEA" w:rsidP="00006B1E">
            <w:pPr>
              <w:pStyle w:val="BodyText"/>
              <w:rPr>
                <w:lang w:val="en-GB"/>
              </w:rPr>
            </w:pPr>
            <w:r>
              <w:rPr>
                <w:noProof/>
              </w:rPr>
              <w:drawing>
                <wp:inline distT="0" distB="0" distL="0" distR="0" wp14:anchorId="6B0F6599" wp14:editId="48B99B90">
                  <wp:extent cx="923925" cy="325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01.jpg"/>
                          <pic:cNvPicPr/>
                        </pic:nvPicPr>
                        <pic:blipFill>
                          <a:blip r:embed="rId10" cstate="email">
                            <a:extLst>
                              <a:ext uri="{28A0092B-C50C-407E-A947-70E740481C1C}">
                                <a14:useLocalDpi xmlns:a14="http://schemas.microsoft.com/office/drawing/2010/main"/>
                              </a:ext>
                            </a:extLst>
                          </a:blip>
                          <a:stretch>
                            <a:fillRect/>
                          </a:stretch>
                        </pic:blipFill>
                        <pic:spPr>
                          <a:xfrm>
                            <a:off x="0" y="0"/>
                            <a:ext cx="943283" cy="332631"/>
                          </a:xfrm>
                          <a:prstGeom prst="rect">
                            <a:avLst/>
                          </a:prstGeom>
                        </pic:spPr>
                      </pic:pic>
                    </a:graphicData>
                  </a:graphic>
                </wp:inline>
              </w:drawing>
            </w:r>
          </w:p>
          <w:p w14:paraId="516B0BD1" w14:textId="77777777" w:rsidR="00AA1DEA" w:rsidRPr="000B7EBF" w:rsidRDefault="00AA1DEA" w:rsidP="00006B1E">
            <w:pPr>
              <w:pStyle w:val="BodyText"/>
            </w:pPr>
            <w:r w:rsidRPr="00AA1DEA">
              <w:rPr>
                <w:lang w:val="en-GB"/>
              </w:rPr>
              <w:t>This document is licensed under a Creative Commons Att</w:t>
            </w:r>
            <w:r w:rsidR="001C131D">
              <w:rPr>
                <w:lang w:val="en-GB"/>
              </w:rPr>
              <w:t>ribution 3.0 Australia licence.</w:t>
            </w:r>
            <w:r w:rsidRPr="00AA1DEA">
              <w:rPr>
                <w:lang w:val="en-GB"/>
              </w:rPr>
              <w:br/>
              <w:t xml:space="preserve">To view a copy of this licence, </w:t>
            </w:r>
            <w:r w:rsidRPr="000B7EBF">
              <w:t xml:space="preserve">visit </w:t>
            </w:r>
            <w:hyperlink r:id="rId11" w:history="1">
              <w:r w:rsidRPr="000B7EBF">
                <w:rPr>
                  <w:lang w:val="en-GB"/>
                </w:rPr>
                <w:t>creativecommons.org/licenses/by/3.0/au</w:t>
              </w:r>
            </w:hyperlink>
          </w:p>
          <w:p w14:paraId="12B14465" w14:textId="50EDB582" w:rsidR="00AA1DEA" w:rsidRPr="00AA1DEA" w:rsidRDefault="00AA1DEA" w:rsidP="00006B1E">
            <w:pPr>
              <w:pStyle w:val="BodyText"/>
              <w:rPr>
                <w:lang w:val="en-GB"/>
              </w:rPr>
            </w:pPr>
            <w:r w:rsidRPr="00AA1DEA">
              <w:rPr>
                <w:lang w:val="en-GB"/>
              </w:rPr>
              <w:t xml:space="preserve">© State of Queensland (Metro </w:t>
            </w:r>
            <w:r w:rsidR="00347AE2">
              <w:rPr>
                <w:lang w:val="en-GB"/>
              </w:rPr>
              <w:t>South</w:t>
            </w:r>
            <w:r w:rsidRPr="00AA1DEA">
              <w:rPr>
                <w:lang w:val="en-GB"/>
              </w:rPr>
              <w:t xml:space="preserve"> Hospital and Health Service) </w:t>
            </w:r>
            <w:r w:rsidR="008C74CB">
              <w:rPr>
                <w:lang w:val="en-GB"/>
              </w:rPr>
              <w:t>2021</w:t>
            </w:r>
          </w:p>
          <w:p w14:paraId="359986A5" w14:textId="77777777" w:rsidR="00AA1DEA" w:rsidRPr="00AA1DEA" w:rsidRDefault="00AA1DEA" w:rsidP="00006B1E">
            <w:pPr>
              <w:pStyle w:val="BodyText"/>
              <w:rPr>
                <w:lang w:val="en-GB"/>
              </w:rPr>
            </w:pPr>
            <w:r w:rsidRPr="00AA1DEA">
              <w:rPr>
                <w:lang w:val="en-GB"/>
              </w:rPr>
              <w:t xml:space="preserve">You are free to copy, communicate and adapt the work, </w:t>
            </w:r>
            <w:proofErr w:type="gramStart"/>
            <w:r w:rsidRPr="00AA1DEA">
              <w:rPr>
                <w:lang w:val="en-GB"/>
              </w:rPr>
              <w:t>as long as</w:t>
            </w:r>
            <w:proofErr w:type="gramEnd"/>
            <w:r w:rsidRPr="00AA1DEA">
              <w:rPr>
                <w:lang w:val="en-GB"/>
              </w:rPr>
              <w:t xml:space="preserve"> you at</w:t>
            </w:r>
            <w:r w:rsidR="001C131D">
              <w:rPr>
                <w:lang w:val="en-GB"/>
              </w:rPr>
              <w:t>tribute the State of Queensland</w:t>
            </w:r>
            <w:r w:rsidRPr="00AA1DEA">
              <w:rPr>
                <w:lang w:val="en-GB"/>
              </w:rPr>
              <w:br/>
              <w:t xml:space="preserve">(Metro </w:t>
            </w:r>
            <w:r w:rsidR="006B7AA0">
              <w:rPr>
                <w:lang w:val="en-GB"/>
              </w:rPr>
              <w:t>South</w:t>
            </w:r>
            <w:r w:rsidRPr="00AA1DEA">
              <w:rPr>
                <w:lang w:val="en-GB"/>
              </w:rPr>
              <w:t xml:space="preserve"> Hospital and Health Service).</w:t>
            </w:r>
          </w:p>
          <w:p w14:paraId="5DCF4B5F" w14:textId="77777777" w:rsidR="00AA1DEA" w:rsidRPr="00AA1DEA" w:rsidRDefault="00AA1DEA" w:rsidP="00006B1E">
            <w:pPr>
              <w:pStyle w:val="BodyText"/>
              <w:rPr>
                <w:lang w:val="en-GB"/>
              </w:rPr>
            </w:pPr>
            <w:r w:rsidRPr="00AA1DEA">
              <w:rPr>
                <w:lang w:val="en-GB"/>
              </w:rPr>
              <w:t xml:space="preserve">For more </w:t>
            </w:r>
            <w:r w:rsidR="001C131D" w:rsidRPr="00AA1DEA">
              <w:rPr>
                <w:lang w:val="en-GB"/>
              </w:rPr>
              <w:t>information,</w:t>
            </w:r>
            <w:r w:rsidRPr="00AA1DEA">
              <w:rPr>
                <w:lang w:val="en-GB"/>
              </w:rPr>
              <w:t xml:space="preserve"> contact:</w:t>
            </w:r>
          </w:p>
          <w:p w14:paraId="748B56C6" w14:textId="3AF9C6C8" w:rsidR="00AA1DEA" w:rsidRPr="00AA1DEA" w:rsidRDefault="008C74CB" w:rsidP="00006B1E">
            <w:pPr>
              <w:pStyle w:val="BodyText"/>
              <w:rPr>
                <w:lang w:val="en-GB"/>
              </w:rPr>
            </w:pPr>
            <w:r>
              <w:rPr>
                <w:lang w:val="en-GB"/>
              </w:rPr>
              <w:t>Statewide Office of Advance Care Planning</w:t>
            </w:r>
            <w:r w:rsidR="00AA1DEA" w:rsidRPr="00AA1DEA">
              <w:rPr>
                <w:lang w:val="en-GB"/>
              </w:rPr>
              <w:t xml:space="preserve">, Metro </w:t>
            </w:r>
            <w:r w:rsidR="00415456">
              <w:rPr>
                <w:lang w:val="en-GB"/>
              </w:rPr>
              <w:t>South Health</w:t>
            </w:r>
            <w:r w:rsidR="00AA1DEA" w:rsidRPr="00AA1DEA">
              <w:rPr>
                <w:lang w:val="en-GB"/>
              </w:rPr>
              <w:t xml:space="preserve">, </w:t>
            </w:r>
            <w:r>
              <w:rPr>
                <w:lang w:val="en-GB"/>
              </w:rPr>
              <w:t>Eight Mile Plains Community Health</w:t>
            </w:r>
            <w:r w:rsidR="00AA1DEA" w:rsidRPr="00AA1DEA">
              <w:rPr>
                <w:lang w:val="en-GB"/>
              </w:rPr>
              <w:t xml:space="preserve">, </w:t>
            </w:r>
            <w:r>
              <w:rPr>
                <w:lang w:val="en-GB"/>
              </w:rPr>
              <w:t>51 McKechnie Drive</w:t>
            </w:r>
            <w:r w:rsidR="00AA1DEA" w:rsidRPr="00AA1DEA">
              <w:rPr>
                <w:lang w:val="en-GB"/>
              </w:rPr>
              <w:t xml:space="preserve">, </w:t>
            </w:r>
            <w:r>
              <w:rPr>
                <w:lang w:val="en-GB"/>
              </w:rPr>
              <w:t>Eight Mile Plains</w:t>
            </w:r>
            <w:r w:rsidR="000B7EBF" w:rsidRPr="00AA1DEA">
              <w:rPr>
                <w:lang w:val="en-GB"/>
              </w:rPr>
              <w:t xml:space="preserve"> </w:t>
            </w:r>
            <w:r>
              <w:rPr>
                <w:lang w:val="en-GB"/>
              </w:rPr>
              <w:t>Qld</w:t>
            </w:r>
            <w:r w:rsidR="000B7EBF" w:rsidRPr="00AA1DEA">
              <w:rPr>
                <w:lang w:val="en-GB"/>
              </w:rPr>
              <w:t xml:space="preserve"> </w:t>
            </w:r>
            <w:r>
              <w:rPr>
                <w:lang w:val="en-GB"/>
              </w:rPr>
              <w:t>4113</w:t>
            </w:r>
            <w:r w:rsidR="00AA1DEA" w:rsidRPr="00AA1DEA">
              <w:rPr>
                <w:lang w:val="en-GB"/>
              </w:rPr>
              <w:t xml:space="preserve">, email </w:t>
            </w:r>
            <w:hyperlink r:id="rId12" w:history="1">
              <w:r w:rsidRPr="00E73F8F">
                <w:rPr>
                  <w:rStyle w:val="Hyperlink"/>
                  <w:lang w:val="en-GB"/>
                </w:rPr>
                <w:t>acp@health.qld.gov.au</w:t>
              </w:r>
            </w:hyperlink>
            <w:r w:rsidR="00AA1DEA" w:rsidRPr="00AA1DEA">
              <w:rPr>
                <w:lang w:val="en-GB"/>
              </w:rPr>
              <w:t xml:space="preserve">, phone </w:t>
            </w:r>
            <w:r>
              <w:rPr>
                <w:lang w:val="en-GB"/>
              </w:rPr>
              <w:t>1300 007 227</w:t>
            </w:r>
            <w:r w:rsidR="00AA1DEA" w:rsidRPr="00AA1DEA">
              <w:rPr>
                <w:lang w:val="en-GB"/>
              </w:rPr>
              <w:t>.</w:t>
            </w:r>
          </w:p>
          <w:p w14:paraId="7326DC67" w14:textId="0163EEAB" w:rsidR="00873931" w:rsidRDefault="00AA1DEA" w:rsidP="00006B1E">
            <w:pPr>
              <w:pStyle w:val="BodyText"/>
              <w:rPr>
                <w:lang w:val="en-GB"/>
              </w:rPr>
            </w:pPr>
            <w:r w:rsidRPr="00AA1DEA">
              <w:rPr>
                <w:lang w:val="en-GB"/>
              </w:rPr>
              <w:t>An electronic version of this document is available at</w:t>
            </w:r>
            <w:r w:rsidR="00873931">
              <w:rPr>
                <w:lang w:val="en-GB"/>
              </w:rPr>
              <w:t>:</w:t>
            </w:r>
          </w:p>
          <w:p w14:paraId="71C7CD91" w14:textId="1BBADF04" w:rsidR="00873931" w:rsidRPr="00873931" w:rsidRDefault="003E728D" w:rsidP="00873931">
            <w:pPr>
              <w:pStyle w:val="BodyText"/>
              <w:numPr>
                <w:ilvl w:val="3"/>
                <w:numId w:val="35"/>
              </w:numPr>
              <w:ind w:left="714" w:hanging="357"/>
              <w:rPr>
                <w:lang w:val="en-GB"/>
              </w:rPr>
            </w:pPr>
            <w:hyperlink r:id="rId13" w:history="1">
              <w:r w:rsidR="00873931" w:rsidRPr="00233340">
                <w:rPr>
                  <w:rStyle w:val="Hyperlink"/>
                  <w:lang w:val="en-GB"/>
                </w:rPr>
                <w:t>www.mycaremychoices.com.au</w:t>
              </w:r>
            </w:hyperlink>
          </w:p>
          <w:p w14:paraId="46D377F4" w14:textId="2AEE499C" w:rsidR="00873931" w:rsidRPr="00873931" w:rsidRDefault="003E728D" w:rsidP="00873931">
            <w:pPr>
              <w:pStyle w:val="BodyText"/>
              <w:numPr>
                <w:ilvl w:val="3"/>
                <w:numId w:val="35"/>
              </w:numPr>
              <w:ind w:left="714" w:hanging="357"/>
              <w:rPr>
                <w:lang w:val="en-GB"/>
              </w:rPr>
            </w:pPr>
            <w:hyperlink r:id="rId14" w:history="1">
              <w:r w:rsidR="00873931" w:rsidRPr="00233340">
                <w:rPr>
                  <w:rStyle w:val="Hyperlink"/>
                  <w:lang w:val="en-GB"/>
                </w:rPr>
                <w:t>www.pallconsult.com.au</w:t>
              </w:r>
            </w:hyperlink>
          </w:p>
          <w:p w14:paraId="549DDE89" w14:textId="77777777" w:rsidR="00AA1DEA" w:rsidRPr="00AA1DEA" w:rsidRDefault="00AA1DEA" w:rsidP="00AA1DEA">
            <w:pPr>
              <w:pStyle w:val="Disclaimer"/>
            </w:pPr>
            <w:r w:rsidRPr="00AA1DEA">
              <w:t>Disclaimer:</w:t>
            </w:r>
          </w:p>
          <w:p w14:paraId="476F0A15" w14:textId="77777777" w:rsidR="00AA1DEA" w:rsidRDefault="00AA1DEA" w:rsidP="00AA1DEA">
            <w:pPr>
              <w:pStyle w:val="Disclaimer"/>
              <w:spacing w:after="0"/>
            </w:pPr>
            <w:r w:rsidRPr="00AA1DEA">
              <w:t>The content presented in this publication is distributed by the Queensland Government as an information source only. The State of Queensland makes no statements, representations or warranties about the accuracy, completeness or reliability of any information contained in this publication. The State of Queensland disclaims all responsibility and all liability (including without limitation for liability in negligence) for all expenses, losses, damages and costs you might incur as a result of the information being inaccurate or incomplete in any way, and for any reason reliance was placed on such information.</w:t>
            </w:r>
          </w:p>
        </w:tc>
      </w:tr>
    </w:tbl>
    <w:p w14:paraId="551758C0" w14:textId="77777777" w:rsidR="004D001A" w:rsidRDefault="004D001A">
      <w:pPr>
        <w:spacing w:before="80" w:after="80"/>
      </w:pPr>
      <w:r>
        <w:br w:type="page"/>
      </w:r>
    </w:p>
    <w:p w14:paraId="7BB49856" w14:textId="77777777" w:rsidR="00BD1A2A" w:rsidRPr="00C73682" w:rsidRDefault="00BD1A2A" w:rsidP="00C73682">
      <w:pPr>
        <w:pStyle w:val="TOCHeading"/>
      </w:pPr>
      <w:r w:rsidRPr="00C73682">
        <w:lastRenderedPageBreak/>
        <w:t>Contents</w:t>
      </w:r>
    </w:p>
    <w:bookmarkStart w:id="1" w:name="TOC"/>
    <w:p w14:paraId="03D5A886" w14:textId="081934D4" w:rsidR="00C05AD3" w:rsidRDefault="00987041">
      <w:pPr>
        <w:pStyle w:val="TOC1"/>
        <w:rPr>
          <w:rFonts w:eastAsiaTheme="minorEastAsia"/>
          <w:b w:val="0"/>
          <w:sz w:val="22"/>
          <w:lang w:eastAsia="en-AU"/>
        </w:rPr>
      </w:pPr>
      <w:r>
        <w:rPr>
          <w:bCs/>
        </w:rPr>
        <w:fldChar w:fldCharType="begin"/>
      </w:r>
      <w:r>
        <w:rPr>
          <w:bCs/>
        </w:rPr>
        <w:instrText xml:space="preserve"> TOC \h \z \t "Heading 1,1,Heading 2,2,Heading 3,3,No. Heading 1,4,No. Heading 2,5,No. Heading 3,6" </w:instrText>
      </w:r>
      <w:r>
        <w:rPr>
          <w:bCs/>
        </w:rPr>
        <w:fldChar w:fldCharType="separate"/>
      </w:r>
      <w:hyperlink w:anchor="_Toc77605357" w:history="1">
        <w:r w:rsidR="00C05AD3" w:rsidRPr="00D43B67">
          <w:rPr>
            <w:rStyle w:val="Hyperlink"/>
          </w:rPr>
          <w:t>PART ONE: ABOUT THIS DOCUMENT</w:t>
        </w:r>
        <w:r w:rsidR="00C05AD3">
          <w:rPr>
            <w:webHidden/>
          </w:rPr>
          <w:tab/>
        </w:r>
        <w:r w:rsidR="00C05AD3">
          <w:rPr>
            <w:webHidden/>
          </w:rPr>
          <w:fldChar w:fldCharType="begin"/>
        </w:r>
        <w:r w:rsidR="00C05AD3">
          <w:rPr>
            <w:webHidden/>
          </w:rPr>
          <w:instrText xml:space="preserve"> PAGEREF _Toc77605357 \h </w:instrText>
        </w:r>
        <w:r w:rsidR="00C05AD3">
          <w:rPr>
            <w:webHidden/>
          </w:rPr>
        </w:r>
        <w:r w:rsidR="00C05AD3">
          <w:rPr>
            <w:webHidden/>
          </w:rPr>
          <w:fldChar w:fldCharType="separate"/>
        </w:r>
        <w:r w:rsidR="00FA1DED">
          <w:rPr>
            <w:webHidden/>
          </w:rPr>
          <w:t>3</w:t>
        </w:r>
        <w:r w:rsidR="00C05AD3">
          <w:rPr>
            <w:webHidden/>
          </w:rPr>
          <w:fldChar w:fldCharType="end"/>
        </w:r>
      </w:hyperlink>
    </w:p>
    <w:p w14:paraId="36AEC0CC" w14:textId="3E6D5DF2" w:rsidR="00C05AD3" w:rsidRDefault="003E728D">
      <w:pPr>
        <w:pStyle w:val="TOC2"/>
        <w:rPr>
          <w:rFonts w:eastAsiaTheme="minorEastAsia"/>
          <w:sz w:val="22"/>
          <w:lang w:eastAsia="en-AU"/>
        </w:rPr>
      </w:pPr>
      <w:hyperlink w:anchor="_Toc77605358" w:history="1">
        <w:r w:rsidR="00C05AD3" w:rsidRPr="00D43B67">
          <w:rPr>
            <w:rStyle w:val="Hyperlink"/>
          </w:rPr>
          <w:t>Purpose</w:t>
        </w:r>
        <w:r w:rsidR="00C05AD3">
          <w:rPr>
            <w:webHidden/>
          </w:rPr>
          <w:tab/>
        </w:r>
        <w:r w:rsidR="00C05AD3">
          <w:rPr>
            <w:webHidden/>
          </w:rPr>
          <w:fldChar w:fldCharType="begin"/>
        </w:r>
        <w:r w:rsidR="00C05AD3">
          <w:rPr>
            <w:webHidden/>
          </w:rPr>
          <w:instrText xml:space="preserve"> PAGEREF _Toc77605358 \h </w:instrText>
        </w:r>
        <w:r w:rsidR="00C05AD3">
          <w:rPr>
            <w:webHidden/>
          </w:rPr>
        </w:r>
        <w:r w:rsidR="00C05AD3">
          <w:rPr>
            <w:webHidden/>
          </w:rPr>
          <w:fldChar w:fldCharType="separate"/>
        </w:r>
        <w:r w:rsidR="00FA1DED">
          <w:rPr>
            <w:webHidden/>
          </w:rPr>
          <w:t>3</w:t>
        </w:r>
        <w:r w:rsidR="00C05AD3">
          <w:rPr>
            <w:webHidden/>
          </w:rPr>
          <w:fldChar w:fldCharType="end"/>
        </w:r>
      </w:hyperlink>
    </w:p>
    <w:p w14:paraId="69271AB6" w14:textId="69C25833" w:rsidR="00C05AD3" w:rsidRDefault="003E728D">
      <w:pPr>
        <w:pStyle w:val="TOC2"/>
        <w:rPr>
          <w:rFonts w:eastAsiaTheme="minorEastAsia"/>
          <w:sz w:val="22"/>
          <w:lang w:eastAsia="en-AU"/>
        </w:rPr>
      </w:pPr>
      <w:hyperlink w:anchor="_Toc77605359" w:history="1">
        <w:r w:rsidR="00C05AD3" w:rsidRPr="00D43B67">
          <w:rPr>
            <w:rStyle w:val="Hyperlink"/>
          </w:rPr>
          <w:t>What is ACP?</w:t>
        </w:r>
        <w:r w:rsidR="00C05AD3">
          <w:rPr>
            <w:webHidden/>
          </w:rPr>
          <w:tab/>
        </w:r>
        <w:r w:rsidR="00C05AD3">
          <w:rPr>
            <w:webHidden/>
          </w:rPr>
          <w:fldChar w:fldCharType="begin"/>
        </w:r>
        <w:r w:rsidR="00C05AD3">
          <w:rPr>
            <w:webHidden/>
          </w:rPr>
          <w:instrText xml:space="preserve"> PAGEREF _Toc77605359 \h </w:instrText>
        </w:r>
        <w:r w:rsidR="00C05AD3">
          <w:rPr>
            <w:webHidden/>
          </w:rPr>
        </w:r>
        <w:r w:rsidR="00C05AD3">
          <w:rPr>
            <w:webHidden/>
          </w:rPr>
          <w:fldChar w:fldCharType="separate"/>
        </w:r>
        <w:r w:rsidR="00FA1DED">
          <w:rPr>
            <w:webHidden/>
          </w:rPr>
          <w:t>3</w:t>
        </w:r>
        <w:r w:rsidR="00C05AD3">
          <w:rPr>
            <w:webHidden/>
          </w:rPr>
          <w:fldChar w:fldCharType="end"/>
        </w:r>
      </w:hyperlink>
    </w:p>
    <w:p w14:paraId="1C38B8B2" w14:textId="2A8A71E8" w:rsidR="00C05AD3" w:rsidRDefault="003E728D">
      <w:pPr>
        <w:pStyle w:val="TOC2"/>
        <w:rPr>
          <w:rFonts w:eastAsiaTheme="minorEastAsia"/>
          <w:sz w:val="22"/>
          <w:lang w:eastAsia="en-AU"/>
        </w:rPr>
      </w:pPr>
      <w:hyperlink w:anchor="_Toc77605360" w:history="1">
        <w:r w:rsidR="00C05AD3" w:rsidRPr="00D43B67">
          <w:rPr>
            <w:rStyle w:val="Hyperlink"/>
          </w:rPr>
          <w:t>Why do you need an ACP policy and procedure?</w:t>
        </w:r>
        <w:r w:rsidR="00C05AD3">
          <w:rPr>
            <w:webHidden/>
          </w:rPr>
          <w:tab/>
        </w:r>
        <w:r w:rsidR="00C05AD3">
          <w:rPr>
            <w:webHidden/>
          </w:rPr>
          <w:fldChar w:fldCharType="begin"/>
        </w:r>
        <w:r w:rsidR="00C05AD3">
          <w:rPr>
            <w:webHidden/>
          </w:rPr>
          <w:instrText xml:space="preserve"> PAGEREF _Toc77605360 \h </w:instrText>
        </w:r>
        <w:r w:rsidR="00C05AD3">
          <w:rPr>
            <w:webHidden/>
          </w:rPr>
        </w:r>
        <w:r w:rsidR="00C05AD3">
          <w:rPr>
            <w:webHidden/>
          </w:rPr>
          <w:fldChar w:fldCharType="separate"/>
        </w:r>
        <w:r w:rsidR="00FA1DED">
          <w:rPr>
            <w:webHidden/>
          </w:rPr>
          <w:t>3</w:t>
        </w:r>
        <w:r w:rsidR="00C05AD3">
          <w:rPr>
            <w:webHidden/>
          </w:rPr>
          <w:fldChar w:fldCharType="end"/>
        </w:r>
      </w:hyperlink>
    </w:p>
    <w:p w14:paraId="471252D0" w14:textId="74C13AA9" w:rsidR="00C05AD3" w:rsidRDefault="003E728D">
      <w:pPr>
        <w:pStyle w:val="TOC2"/>
        <w:rPr>
          <w:rFonts w:eastAsiaTheme="minorEastAsia"/>
          <w:sz w:val="22"/>
          <w:lang w:eastAsia="en-AU"/>
        </w:rPr>
      </w:pPr>
      <w:hyperlink w:anchor="_Toc77605361" w:history="1">
        <w:r w:rsidR="00C05AD3" w:rsidRPr="00D43B67">
          <w:rPr>
            <w:rStyle w:val="Hyperlink"/>
          </w:rPr>
          <w:t>How can you use the example ACP policy and procedure?</w:t>
        </w:r>
        <w:r w:rsidR="00C05AD3">
          <w:rPr>
            <w:webHidden/>
          </w:rPr>
          <w:tab/>
        </w:r>
        <w:r w:rsidR="00C05AD3">
          <w:rPr>
            <w:webHidden/>
          </w:rPr>
          <w:fldChar w:fldCharType="begin"/>
        </w:r>
        <w:r w:rsidR="00C05AD3">
          <w:rPr>
            <w:webHidden/>
          </w:rPr>
          <w:instrText xml:space="preserve"> PAGEREF _Toc77605361 \h </w:instrText>
        </w:r>
        <w:r w:rsidR="00C05AD3">
          <w:rPr>
            <w:webHidden/>
          </w:rPr>
        </w:r>
        <w:r w:rsidR="00C05AD3">
          <w:rPr>
            <w:webHidden/>
          </w:rPr>
          <w:fldChar w:fldCharType="separate"/>
        </w:r>
        <w:r w:rsidR="00FA1DED">
          <w:rPr>
            <w:webHidden/>
          </w:rPr>
          <w:t>3</w:t>
        </w:r>
        <w:r w:rsidR="00C05AD3">
          <w:rPr>
            <w:webHidden/>
          </w:rPr>
          <w:fldChar w:fldCharType="end"/>
        </w:r>
      </w:hyperlink>
    </w:p>
    <w:p w14:paraId="24FFE0B6" w14:textId="3F04D1B2" w:rsidR="00C05AD3" w:rsidRDefault="003E728D">
      <w:pPr>
        <w:pStyle w:val="TOC2"/>
        <w:rPr>
          <w:rFonts w:eastAsiaTheme="minorEastAsia"/>
          <w:sz w:val="22"/>
          <w:lang w:eastAsia="en-AU"/>
        </w:rPr>
      </w:pPr>
      <w:hyperlink w:anchor="_Toc77605362" w:history="1">
        <w:r w:rsidR="00C05AD3" w:rsidRPr="00D43B67">
          <w:rPr>
            <w:rStyle w:val="Hyperlink"/>
          </w:rPr>
          <w:t>How was the example ACP policy and procedure developed?</w:t>
        </w:r>
        <w:r w:rsidR="00C05AD3">
          <w:rPr>
            <w:webHidden/>
          </w:rPr>
          <w:tab/>
        </w:r>
        <w:r w:rsidR="00C05AD3">
          <w:rPr>
            <w:webHidden/>
          </w:rPr>
          <w:fldChar w:fldCharType="begin"/>
        </w:r>
        <w:r w:rsidR="00C05AD3">
          <w:rPr>
            <w:webHidden/>
          </w:rPr>
          <w:instrText xml:space="preserve"> PAGEREF _Toc77605362 \h </w:instrText>
        </w:r>
        <w:r w:rsidR="00C05AD3">
          <w:rPr>
            <w:webHidden/>
          </w:rPr>
        </w:r>
        <w:r w:rsidR="00C05AD3">
          <w:rPr>
            <w:webHidden/>
          </w:rPr>
          <w:fldChar w:fldCharType="separate"/>
        </w:r>
        <w:r w:rsidR="00FA1DED">
          <w:rPr>
            <w:webHidden/>
          </w:rPr>
          <w:t>4</w:t>
        </w:r>
        <w:r w:rsidR="00C05AD3">
          <w:rPr>
            <w:webHidden/>
          </w:rPr>
          <w:fldChar w:fldCharType="end"/>
        </w:r>
      </w:hyperlink>
    </w:p>
    <w:p w14:paraId="075C7638" w14:textId="4DCB552A" w:rsidR="00C05AD3" w:rsidRDefault="003E728D">
      <w:pPr>
        <w:pStyle w:val="TOC2"/>
        <w:rPr>
          <w:rFonts w:eastAsiaTheme="minorEastAsia"/>
          <w:sz w:val="22"/>
          <w:lang w:eastAsia="en-AU"/>
        </w:rPr>
      </w:pPr>
      <w:hyperlink w:anchor="_Toc77605363" w:history="1">
        <w:r w:rsidR="00C05AD3" w:rsidRPr="00D43B67">
          <w:rPr>
            <w:rStyle w:val="Hyperlink"/>
          </w:rPr>
          <w:t>Relevant standardised Queensland ACP documentation</w:t>
        </w:r>
        <w:r w:rsidR="00C05AD3">
          <w:rPr>
            <w:webHidden/>
          </w:rPr>
          <w:tab/>
        </w:r>
        <w:r w:rsidR="00C05AD3">
          <w:rPr>
            <w:webHidden/>
          </w:rPr>
          <w:fldChar w:fldCharType="begin"/>
        </w:r>
        <w:r w:rsidR="00C05AD3">
          <w:rPr>
            <w:webHidden/>
          </w:rPr>
          <w:instrText xml:space="preserve"> PAGEREF _Toc77605363 \h </w:instrText>
        </w:r>
        <w:r w:rsidR="00C05AD3">
          <w:rPr>
            <w:webHidden/>
          </w:rPr>
        </w:r>
        <w:r w:rsidR="00C05AD3">
          <w:rPr>
            <w:webHidden/>
          </w:rPr>
          <w:fldChar w:fldCharType="separate"/>
        </w:r>
        <w:r w:rsidR="00FA1DED">
          <w:rPr>
            <w:webHidden/>
          </w:rPr>
          <w:t>5</w:t>
        </w:r>
        <w:r w:rsidR="00C05AD3">
          <w:rPr>
            <w:webHidden/>
          </w:rPr>
          <w:fldChar w:fldCharType="end"/>
        </w:r>
      </w:hyperlink>
    </w:p>
    <w:p w14:paraId="012FFC7E" w14:textId="67C9C928" w:rsidR="00C05AD3" w:rsidRDefault="003E728D">
      <w:pPr>
        <w:pStyle w:val="TOC2"/>
        <w:rPr>
          <w:rFonts w:eastAsiaTheme="minorEastAsia"/>
          <w:sz w:val="22"/>
          <w:lang w:eastAsia="en-AU"/>
        </w:rPr>
      </w:pPr>
      <w:hyperlink w:anchor="_Toc77605364" w:history="1">
        <w:r w:rsidR="00C05AD3" w:rsidRPr="00D43B67">
          <w:rPr>
            <w:rStyle w:val="Hyperlink"/>
          </w:rPr>
          <w:t>Definition of terms</w:t>
        </w:r>
        <w:r w:rsidR="00C05AD3">
          <w:rPr>
            <w:webHidden/>
          </w:rPr>
          <w:tab/>
        </w:r>
        <w:r w:rsidR="00C05AD3">
          <w:rPr>
            <w:webHidden/>
          </w:rPr>
          <w:fldChar w:fldCharType="begin"/>
        </w:r>
        <w:r w:rsidR="00C05AD3">
          <w:rPr>
            <w:webHidden/>
          </w:rPr>
          <w:instrText xml:space="preserve"> PAGEREF _Toc77605364 \h </w:instrText>
        </w:r>
        <w:r w:rsidR="00C05AD3">
          <w:rPr>
            <w:webHidden/>
          </w:rPr>
        </w:r>
        <w:r w:rsidR="00C05AD3">
          <w:rPr>
            <w:webHidden/>
          </w:rPr>
          <w:fldChar w:fldCharType="separate"/>
        </w:r>
        <w:r w:rsidR="00FA1DED">
          <w:rPr>
            <w:webHidden/>
          </w:rPr>
          <w:t>5</w:t>
        </w:r>
        <w:r w:rsidR="00C05AD3">
          <w:rPr>
            <w:webHidden/>
          </w:rPr>
          <w:fldChar w:fldCharType="end"/>
        </w:r>
      </w:hyperlink>
    </w:p>
    <w:p w14:paraId="28F61F74" w14:textId="2B1F33F4" w:rsidR="00C05AD3" w:rsidRDefault="003E728D">
      <w:pPr>
        <w:pStyle w:val="TOC1"/>
        <w:rPr>
          <w:rFonts w:eastAsiaTheme="minorEastAsia"/>
          <w:b w:val="0"/>
          <w:sz w:val="22"/>
          <w:lang w:eastAsia="en-AU"/>
        </w:rPr>
      </w:pPr>
      <w:hyperlink w:anchor="_Toc77605365" w:history="1">
        <w:r w:rsidR="00C05AD3" w:rsidRPr="00D43B67">
          <w:rPr>
            <w:rStyle w:val="Hyperlink"/>
          </w:rPr>
          <w:t>PART 2: ADVANCE CARE PLANNING (ACP) POLICY AND PROCEDURE</w:t>
        </w:r>
        <w:r w:rsidR="00C05AD3">
          <w:rPr>
            <w:webHidden/>
          </w:rPr>
          <w:tab/>
        </w:r>
        <w:r w:rsidR="00C05AD3">
          <w:rPr>
            <w:webHidden/>
          </w:rPr>
          <w:fldChar w:fldCharType="begin"/>
        </w:r>
        <w:r w:rsidR="00C05AD3">
          <w:rPr>
            <w:webHidden/>
          </w:rPr>
          <w:instrText xml:space="preserve"> PAGEREF _Toc77605365 \h </w:instrText>
        </w:r>
        <w:r w:rsidR="00C05AD3">
          <w:rPr>
            <w:webHidden/>
          </w:rPr>
        </w:r>
        <w:r w:rsidR="00C05AD3">
          <w:rPr>
            <w:webHidden/>
          </w:rPr>
          <w:fldChar w:fldCharType="separate"/>
        </w:r>
        <w:r w:rsidR="00FA1DED">
          <w:rPr>
            <w:webHidden/>
          </w:rPr>
          <w:t>6</w:t>
        </w:r>
        <w:r w:rsidR="00C05AD3">
          <w:rPr>
            <w:webHidden/>
          </w:rPr>
          <w:fldChar w:fldCharType="end"/>
        </w:r>
      </w:hyperlink>
    </w:p>
    <w:p w14:paraId="05216908" w14:textId="3EF29B86" w:rsidR="00C05AD3" w:rsidRDefault="003E728D">
      <w:pPr>
        <w:pStyle w:val="TOC2"/>
        <w:rPr>
          <w:rFonts w:eastAsiaTheme="minorEastAsia"/>
          <w:sz w:val="22"/>
          <w:lang w:eastAsia="en-AU"/>
        </w:rPr>
      </w:pPr>
      <w:hyperlink w:anchor="_Toc77605366" w:history="1">
        <w:r w:rsidR="00C05AD3" w:rsidRPr="00D43B67">
          <w:rPr>
            <w:rStyle w:val="Hyperlink"/>
          </w:rPr>
          <w:t>Statement</w:t>
        </w:r>
        <w:r w:rsidR="00C05AD3">
          <w:rPr>
            <w:webHidden/>
          </w:rPr>
          <w:tab/>
        </w:r>
        <w:r w:rsidR="00C05AD3">
          <w:rPr>
            <w:webHidden/>
          </w:rPr>
          <w:fldChar w:fldCharType="begin"/>
        </w:r>
        <w:r w:rsidR="00C05AD3">
          <w:rPr>
            <w:webHidden/>
          </w:rPr>
          <w:instrText xml:space="preserve"> PAGEREF _Toc77605366 \h </w:instrText>
        </w:r>
        <w:r w:rsidR="00C05AD3">
          <w:rPr>
            <w:webHidden/>
          </w:rPr>
        </w:r>
        <w:r w:rsidR="00C05AD3">
          <w:rPr>
            <w:webHidden/>
          </w:rPr>
          <w:fldChar w:fldCharType="separate"/>
        </w:r>
        <w:r w:rsidR="00FA1DED">
          <w:rPr>
            <w:webHidden/>
          </w:rPr>
          <w:t>6</w:t>
        </w:r>
        <w:r w:rsidR="00C05AD3">
          <w:rPr>
            <w:webHidden/>
          </w:rPr>
          <w:fldChar w:fldCharType="end"/>
        </w:r>
      </w:hyperlink>
    </w:p>
    <w:p w14:paraId="6DC7063F" w14:textId="0947329E" w:rsidR="00C05AD3" w:rsidRDefault="003E728D">
      <w:pPr>
        <w:pStyle w:val="TOC2"/>
        <w:rPr>
          <w:rFonts w:eastAsiaTheme="minorEastAsia"/>
          <w:sz w:val="22"/>
          <w:lang w:eastAsia="en-AU"/>
        </w:rPr>
      </w:pPr>
      <w:hyperlink w:anchor="_Toc77605367" w:history="1">
        <w:r w:rsidR="00C05AD3" w:rsidRPr="00D43B67">
          <w:rPr>
            <w:rStyle w:val="Hyperlink"/>
          </w:rPr>
          <w:t>Purpose</w:t>
        </w:r>
        <w:r w:rsidR="00C05AD3">
          <w:rPr>
            <w:webHidden/>
          </w:rPr>
          <w:tab/>
        </w:r>
        <w:r w:rsidR="00C05AD3">
          <w:rPr>
            <w:webHidden/>
          </w:rPr>
          <w:fldChar w:fldCharType="begin"/>
        </w:r>
        <w:r w:rsidR="00C05AD3">
          <w:rPr>
            <w:webHidden/>
          </w:rPr>
          <w:instrText xml:space="preserve"> PAGEREF _Toc77605367 \h </w:instrText>
        </w:r>
        <w:r w:rsidR="00C05AD3">
          <w:rPr>
            <w:webHidden/>
          </w:rPr>
        </w:r>
        <w:r w:rsidR="00C05AD3">
          <w:rPr>
            <w:webHidden/>
          </w:rPr>
          <w:fldChar w:fldCharType="separate"/>
        </w:r>
        <w:r w:rsidR="00FA1DED">
          <w:rPr>
            <w:webHidden/>
          </w:rPr>
          <w:t>6</w:t>
        </w:r>
        <w:r w:rsidR="00C05AD3">
          <w:rPr>
            <w:webHidden/>
          </w:rPr>
          <w:fldChar w:fldCharType="end"/>
        </w:r>
      </w:hyperlink>
    </w:p>
    <w:p w14:paraId="07479923" w14:textId="06CB6A27" w:rsidR="00C05AD3" w:rsidRDefault="003E728D">
      <w:pPr>
        <w:pStyle w:val="TOC2"/>
        <w:rPr>
          <w:rFonts w:eastAsiaTheme="minorEastAsia"/>
          <w:sz w:val="22"/>
          <w:lang w:eastAsia="en-AU"/>
        </w:rPr>
      </w:pPr>
      <w:hyperlink w:anchor="_Toc77605368" w:history="1">
        <w:r w:rsidR="00C05AD3" w:rsidRPr="00D43B67">
          <w:rPr>
            <w:rStyle w:val="Hyperlink"/>
          </w:rPr>
          <w:t>Policy statement</w:t>
        </w:r>
        <w:r w:rsidR="00C05AD3">
          <w:rPr>
            <w:webHidden/>
          </w:rPr>
          <w:tab/>
        </w:r>
        <w:r w:rsidR="00C05AD3">
          <w:rPr>
            <w:webHidden/>
          </w:rPr>
          <w:fldChar w:fldCharType="begin"/>
        </w:r>
        <w:r w:rsidR="00C05AD3">
          <w:rPr>
            <w:webHidden/>
          </w:rPr>
          <w:instrText xml:space="preserve"> PAGEREF _Toc77605368 \h </w:instrText>
        </w:r>
        <w:r w:rsidR="00C05AD3">
          <w:rPr>
            <w:webHidden/>
          </w:rPr>
        </w:r>
        <w:r w:rsidR="00C05AD3">
          <w:rPr>
            <w:webHidden/>
          </w:rPr>
          <w:fldChar w:fldCharType="separate"/>
        </w:r>
        <w:r w:rsidR="00FA1DED">
          <w:rPr>
            <w:webHidden/>
          </w:rPr>
          <w:t>6</w:t>
        </w:r>
        <w:r w:rsidR="00C05AD3">
          <w:rPr>
            <w:webHidden/>
          </w:rPr>
          <w:fldChar w:fldCharType="end"/>
        </w:r>
      </w:hyperlink>
    </w:p>
    <w:p w14:paraId="60CA8158" w14:textId="48711C26" w:rsidR="00C05AD3" w:rsidRDefault="003E728D">
      <w:pPr>
        <w:pStyle w:val="TOC2"/>
        <w:rPr>
          <w:rFonts w:eastAsiaTheme="minorEastAsia"/>
          <w:sz w:val="22"/>
          <w:lang w:eastAsia="en-AU"/>
        </w:rPr>
      </w:pPr>
      <w:hyperlink w:anchor="_Toc77605369" w:history="1">
        <w:r w:rsidR="00C05AD3" w:rsidRPr="00D43B67">
          <w:rPr>
            <w:rStyle w:val="Hyperlink"/>
          </w:rPr>
          <w:t>Guiding principles</w:t>
        </w:r>
        <w:r w:rsidR="00C05AD3">
          <w:rPr>
            <w:webHidden/>
          </w:rPr>
          <w:tab/>
        </w:r>
        <w:r w:rsidR="00C05AD3">
          <w:rPr>
            <w:webHidden/>
          </w:rPr>
          <w:fldChar w:fldCharType="begin"/>
        </w:r>
        <w:r w:rsidR="00C05AD3">
          <w:rPr>
            <w:webHidden/>
          </w:rPr>
          <w:instrText xml:space="preserve"> PAGEREF _Toc77605369 \h </w:instrText>
        </w:r>
        <w:r w:rsidR="00C05AD3">
          <w:rPr>
            <w:webHidden/>
          </w:rPr>
        </w:r>
        <w:r w:rsidR="00C05AD3">
          <w:rPr>
            <w:webHidden/>
          </w:rPr>
          <w:fldChar w:fldCharType="separate"/>
        </w:r>
        <w:r w:rsidR="00FA1DED">
          <w:rPr>
            <w:webHidden/>
          </w:rPr>
          <w:t>6</w:t>
        </w:r>
        <w:r w:rsidR="00C05AD3">
          <w:rPr>
            <w:webHidden/>
          </w:rPr>
          <w:fldChar w:fldCharType="end"/>
        </w:r>
      </w:hyperlink>
    </w:p>
    <w:p w14:paraId="53D0FE8F" w14:textId="7B1862EB" w:rsidR="00C05AD3" w:rsidRDefault="003E728D">
      <w:pPr>
        <w:pStyle w:val="TOC2"/>
        <w:rPr>
          <w:rFonts w:eastAsiaTheme="minorEastAsia"/>
          <w:sz w:val="22"/>
          <w:lang w:eastAsia="en-AU"/>
        </w:rPr>
      </w:pPr>
      <w:hyperlink w:anchor="_Toc77605370" w:history="1">
        <w:r w:rsidR="00C05AD3" w:rsidRPr="00D43B67">
          <w:rPr>
            <w:rStyle w:val="Hyperlink"/>
          </w:rPr>
          <w:t>Procedure</w:t>
        </w:r>
        <w:r w:rsidR="00C05AD3">
          <w:rPr>
            <w:webHidden/>
          </w:rPr>
          <w:tab/>
        </w:r>
        <w:r w:rsidR="00C05AD3">
          <w:rPr>
            <w:webHidden/>
          </w:rPr>
          <w:fldChar w:fldCharType="begin"/>
        </w:r>
        <w:r w:rsidR="00C05AD3">
          <w:rPr>
            <w:webHidden/>
          </w:rPr>
          <w:instrText xml:space="preserve"> PAGEREF _Toc77605370 \h </w:instrText>
        </w:r>
        <w:r w:rsidR="00C05AD3">
          <w:rPr>
            <w:webHidden/>
          </w:rPr>
        </w:r>
        <w:r w:rsidR="00C05AD3">
          <w:rPr>
            <w:webHidden/>
          </w:rPr>
          <w:fldChar w:fldCharType="separate"/>
        </w:r>
        <w:r w:rsidR="00FA1DED">
          <w:rPr>
            <w:webHidden/>
          </w:rPr>
          <w:t>7</w:t>
        </w:r>
        <w:r w:rsidR="00C05AD3">
          <w:rPr>
            <w:webHidden/>
          </w:rPr>
          <w:fldChar w:fldCharType="end"/>
        </w:r>
      </w:hyperlink>
    </w:p>
    <w:p w14:paraId="13C29BE1" w14:textId="648431DC" w:rsidR="00C05AD3" w:rsidRDefault="003E728D">
      <w:pPr>
        <w:pStyle w:val="TOC3"/>
        <w:tabs>
          <w:tab w:val="left" w:pos="1134"/>
        </w:tabs>
        <w:rPr>
          <w:rFonts w:eastAsiaTheme="minorEastAsia"/>
          <w:sz w:val="22"/>
          <w:lang w:eastAsia="en-AU"/>
        </w:rPr>
      </w:pPr>
      <w:hyperlink w:anchor="_Toc77605371" w:history="1">
        <w:r w:rsidR="00C05AD3" w:rsidRPr="00D43B67">
          <w:rPr>
            <w:rStyle w:val="Hyperlink"/>
          </w:rPr>
          <w:t>1.</w:t>
        </w:r>
        <w:r w:rsidR="00C05AD3">
          <w:rPr>
            <w:rFonts w:eastAsiaTheme="minorEastAsia"/>
            <w:sz w:val="22"/>
            <w:lang w:eastAsia="en-AU"/>
          </w:rPr>
          <w:tab/>
        </w:r>
        <w:r w:rsidR="00C05AD3" w:rsidRPr="00D43B67">
          <w:rPr>
            <w:rStyle w:val="Hyperlink"/>
          </w:rPr>
          <w:t>Information provision and ACP conversations</w:t>
        </w:r>
        <w:r w:rsidR="00C05AD3">
          <w:rPr>
            <w:webHidden/>
          </w:rPr>
          <w:tab/>
        </w:r>
        <w:r w:rsidR="00C05AD3">
          <w:rPr>
            <w:webHidden/>
          </w:rPr>
          <w:fldChar w:fldCharType="begin"/>
        </w:r>
        <w:r w:rsidR="00C05AD3">
          <w:rPr>
            <w:webHidden/>
          </w:rPr>
          <w:instrText xml:space="preserve"> PAGEREF _Toc77605371 \h </w:instrText>
        </w:r>
        <w:r w:rsidR="00C05AD3">
          <w:rPr>
            <w:webHidden/>
          </w:rPr>
        </w:r>
        <w:r w:rsidR="00C05AD3">
          <w:rPr>
            <w:webHidden/>
          </w:rPr>
          <w:fldChar w:fldCharType="separate"/>
        </w:r>
        <w:r w:rsidR="00FA1DED">
          <w:rPr>
            <w:webHidden/>
          </w:rPr>
          <w:t>7</w:t>
        </w:r>
        <w:r w:rsidR="00C05AD3">
          <w:rPr>
            <w:webHidden/>
          </w:rPr>
          <w:fldChar w:fldCharType="end"/>
        </w:r>
      </w:hyperlink>
    </w:p>
    <w:p w14:paraId="2BE2B7BE" w14:textId="5D8F90B2" w:rsidR="00C05AD3" w:rsidRDefault="003E728D">
      <w:pPr>
        <w:pStyle w:val="TOC3"/>
        <w:tabs>
          <w:tab w:val="left" w:pos="1134"/>
        </w:tabs>
        <w:rPr>
          <w:rFonts w:eastAsiaTheme="minorEastAsia"/>
          <w:sz w:val="22"/>
          <w:lang w:eastAsia="en-AU"/>
        </w:rPr>
      </w:pPr>
      <w:hyperlink w:anchor="_Toc77605372" w:history="1">
        <w:r w:rsidR="00C05AD3" w:rsidRPr="00D43B67">
          <w:rPr>
            <w:rStyle w:val="Hyperlink"/>
          </w:rPr>
          <w:t>2.</w:t>
        </w:r>
        <w:r w:rsidR="00C05AD3">
          <w:rPr>
            <w:rFonts w:eastAsiaTheme="minorEastAsia"/>
            <w:sz w:val="22"/>
            <w:lang w:eastAsia="en-AU"/>
          </w:rPr>
          <w:tab/>
        </w:r>
        <w:r w:rsidR="00C05AD3" w:rsidRPr="00D43B67">
          <w:rPr>
            <w:rStyle w:val="Hyperlink"/>
          </w:rPr>
          <w:t>Ongoing review</w:t>
        </w:r>
        <w:r w:rsidR="00C05AD3">
          <w:rPr>
            <w:webHidden/>
          </w:rPr>
          <w:tab/>
        </w:r>
        <w:r w:rsidR="00C05AD3">
          <w:rPr>
            <w:webHidden/>
          </w:rPr>
          <w:fldChar w:fldCharType="begin"/>
        </w:r>
        <w:r w:rsidR="00C05AD3">
          <w:rPr>
            <w:webHidden/>
          </w:rPr>
          <w:instrText xml:space="preserve"> PAGEREF _Toc77605372 \h </w:instrText>
        </w:r>
        <w:r w:rsidR="00C05AD3">
          <w:rPr>
            <w:webHidden/>
          </w:rPr>
        </w:r>
        <w:r w:rsidR="00C05AD3">
          <w:rPr>
            <w:webHidden/>
          </w:rPr>
          <w:fldChar w:fldCharType="separate"/>
        </w:r>
        <w:r w:rsidR="00FA1DED">
          <w:rPr>
            <w:webHidden/>
          </w:rPr>
          <w:t>8</w:t>
        </w:r>
        <w:r w:rsidR="00C05AD3">
          <w:rPr>
            <w:webHidden/>
          </w:rPr>
          <w:fldChar w:fldCharType="end"/>
        </w:r>
      </w:hyperlink>
    </w:p>
    <w:p w14:paraId="33AFC5EC" w14:textId="3CA3BF4A" w:rsidR="00C05AD3" w:rsidRDefault="003E728D">
      <w:pPr>
        <w:pStyle w:val="TOC3"/>
        <w:tabs>
          <w:tab w:val="left" w:pos="1134"/>
        </w:tabs>
        <w:rPr>
          <w:rFonts w:eastAsiaTheme="minorEastAsia"/>
          <w:sz w:val="22"/>
          <w:lang w:eastAsia="en-AU"/>
        </w:rPr>
      </w:pPr>
      <w:hyperlink w:anchor="_Toc77605373" w:history="1">
        <w:r w:rsidR="00C05AD3" w:rsidRPr="00D43B67">
          <w:rPr>
            <w:rStyle w:val="Hyperlink"/>
          </w:rPr>
          <w:t>3.</w:t>
        </w:r>
        <w:r w:rsidR="00C05AD3">
          <w:rPr>
            <w:rFonts w:eastAsiaTheme="minorEastAsia"/>
            <w:sz w:val="22"/>
            <w:lang w:eastAsia="en-AU"/>
          </w:rPr>
          <w:tab/>
        </w:r>
        <w:r w:rsidR="00C05AD3" w:rsidRPr="00D43B67">
          <w:rPr>
            <w:rStyle w:val="Hyperlink"/>
          </w:rPr>
          <w:t>Clinical decision making</w:t>
        </w:r>
        <w:r w:rsidR="00C05AD3">
          <w:rPr>
            <w:webHidden/>
          </w:rPr>
          <w:tab/>
        </w:r>
        <w:r w:rsidR="00C05AD3">
          <w:rPr>
            <w:webHidden/>
          </w:rPr>
          <w:fldChar w:fldCharType="begin"/>
        </w:r>
        <w:r w:rsidR="00C05AD3">
          <w:rPr>
            <w:webHidden/>
          </w:rPr>
          <w:instrText xml:space="preserve"> PAGEREF _Toc77605373 \h </w:instrText>
        </w:r>
        <w:r w:rsidR="00C05AD3">
          <w:rPr>
            <w:webHidden/>
          </w:rPr>
        </w:r>
        <w:r w:rsidR="00C05AD3">
          <w:rPr>
            <w:webHidden/>
          </w:rPr>
          <w:fldChar w:fldCharType="separate"/>
        </w:r>
        <w:r w:rsidR="00FA1DED">
          <w:rPr>
            <w:webHidden/>
          </w:rPr>
          <w:t>8</w:t>
        </w:r>
        <w:r w:rsidR="00C05AD3">
          <w:rPr>
            <w:webHidden/>
          </w:rPr>
          <w:fldChar w:fldCharType="end"/>
        </w:r>
      </w:hyperlink>
    </w:p>
    <w:p w14:paraId="7948B6AA" w14:textId="02596E85" w:rsidR="00C05AD3" w:rsidRDefault="003E728D">
      <w:pPr>
        <w:pStyle w:val="TOC3"/>
        <w:tabs>
          <w:tab w:val="left" w:pos="1134"/>
        </w:tabs>
        <w:rPr>
          <w:rFonts w:eastAsiaTheme="minorEastAsia"/>
          <w:sz w:val="22"/>
          <w:lang w:eastAsia="en-AU"/>
        </w:rPr>
      </w:pPr>
      <w:hyperlink w:anchor="_Toc77605374" w:history="1">
        <w:r w:rsidR="00C05AD3" w:rsidRPr="00D43B67">
          <w:rPr>
            <w:rStyle w:val="Hyperlink"/>
          </w:rPr>
          <w:t>4.</w:t>
        </w:r>
        <w:r w:rsidR="00C05AD3">
          <w:rPr>
            <w:rFonts w:eastAsiaTheme="minorEastAsia"/>
            <w:sz w:val="22"/>
            <w:lang w:eastAsia="en-AU"/>
          </w:rPr>
          <w:tab/>
        </w:r>
        <w:r w:rsidR="00C05AD3" w:rsidRPr="00D43B67">
          <w:rPr>
            <w:rStyle w:val="Hyperlink"/>
          </w:rPr>
          <w:t>Training for staff</w:t>
        </w:r>
        <w:r w:rsidR="00C05AD3">
          <w:rPr>
            <w:webHidden/>
          </w:rPr>
          <w:tab/>
        </w:r>
        <w:r w:rsidR="00C05AD3">
          <w:rPr>
            <w:webHidden/>
          </w:rPr>
          <w:fldChar w:fldCharType="begin"/>
        </w:r>
        <w:r w:rsidR="00C05AD3">
          <w:rPr>
            <w:webHidden/>
          </w:rPr>
          <w:instrText xml:space="preserve"> PAGEREF _Toc77605374 \h </w:instrText>
        </w:r>
        <w:r w:rsidR="00C05AD3">
          <w:rPr>
            <w:webHidden/>
          </w:rPr>
        </w:r>
        <w:r w:rsidR="00C05AD3">
          <w:rPr>
            <w:webHidden/>
          </w:rPr>
          <w:fldChar w:fldCharType="separate"/>
        </w:r>
        <w:r w:rsidR="00FA1DED">
          <w:rPr>
            <w:webHidden/>
          </w:rPr>
          <w:t>8</w:t>
        </w:r>
        <w:r w:rsidR="00C05AD3">
          <w:rPr>
            <w:webHidden/>
          </w:rPr>
          <w:fldChar w:fldCharType="end"/>
        </w:r>
      </w:hyperlink>
    </w:p>
    <w:p w14:paraId="75947FFB" w14:textId="3F788B7D" w:rsidR="00C05AD3" w:rsidRDefault="003E728D">
      <w:pPr>
        <w:pStyle w:val="TOC3"/>
        <w:tabs>
          <w:tab w:val="left" w:pos="1134"/>
        </w:tabs>
        <w:rPr>
          <w:rFonts w:eastAsiaTheme="minorEastAsia"/>
          <w:sz w:val="22"/>
          <w:lang w:eastAsia="en-AU"/>
        </w:rPr>
      </w:pPr>
      <w:hyperlink w:anchor="_Toc77605375" w:history="1">
        <w:r w:rsidR="00C05AD3" w:rsidRPr="00D43B67">
          <w:rPr>
            <w:rStyle w:val="Hyperlink"/>
          </w:rPr>
          <w:t>5.</w:t>
        </w:r>
        <w:r w:rsidR="00C05AD3">
          <w:rPr>
            <w:rFonts w:eastAsiaTheme="minorEastAsia"/>
            <w:sz w:val="22"/>
            <w:lang w:eastAsia="en-AU"/>
          </w:rPr>
          <w:tab/>
        </w:r>
        <w:r w:rsidR="00C05AD3" w:rsidRPr="00D43B67">
          <w:rPr>
            <w:rStyle w:val="Hyperlink"/>
          </w:rPr>
          <w:t>Quality improvement</w:t>
        </w:r>
        <w:r w:rsidR="00C05AD3">
          <w:rPr>
            <w:webHidden/>
          </w:rPr>
          <w:tab/>
        </w:r>
        <w:r w:rsidR="00C05AD3">
          <w:rPr>
            <w:webHidden/>
          </w:rPr>
          <w:fldChar w:fldCharType="begin"/>
        </w:r>
        <w:r w:rsidR="00C05AD3">
          <w:rPr>
            <w:webHidden/>
          </w:rPr>
          <w:instrText xml:space="preserve"> PAGEREF _Toc77605375 \h </w:instrText>
        </w:r>
        <w:r w:rsidR="00C05AD3">
          <w:rPr>
            <w:webHidden/>
          </w:rPr>
        </w:r>
        <w:r w:rsidR="00C05AD3">
          <w:rPr>
            <w:webHidden/>
          </w:rPr>
          <w:fldChar w:fldCharType="separate"/>
        </w:r>
        <w:r w:rsidR="00FA1DED">
          <w:rPr>
            <w:webHidden/>
          </w:rPr>
          <w:t>8</w:t>
        </w:r>
        <w:r w:rsidR="00C05AD3">
          <w:rPr>
            <w:webHidden/>
          </w:rPr>
          <w:fldChar w:fldCharType="end"/>
        </w:r>
      </w:hyperlink>
    </w:p>
    <w:p w14:paraId="5CFEB37F" w14:textId="2E0E9724" w:rsidR="00C05AD3" w:rsidRDefault="003E728D">
      <w:pPr>
        <w:pStyle w:val="TOC3"/>
        <w:tabs>
          <w:tab w:val="left" w:pos="1134"/>
        </w:tabs>
        <w:rPr>
          <w:rFonts w:eastAsiaTheme="minorEastAsia"/>
          <w:sz w:val="22"/>
          <w:lang w:eastAsia="en-AU"/>
        </w:rPr>
      </w:pPr>
      <w:hyperlink w:anchor="_Toc77605376" w:history="1">
        <w:r w:rsidR="00C05AD3" w:rsidRPr="00D43B67">
          <w:rPr>
            <w:rStyle w:val="Hyperlink"/>
          </w:rPr>
          <w:t>6.</w:t>
        </w:r>
        <w:r w:rsidR="00C05AD3">
          <w:rPr>
            <w:rFonts w:eastAsiaTheme="minorEastAsia"/>
            <w:sz w:val="22"/>
            <w:lang w:eastAsia="en-AU"/>
          </w:rPr>
          <w:tab/>
        </w:r>
        <w:r w:rsidR="00C05AD3" w:rsidRPr="00D43B67">
          <w:rPr>
            <w:rStyle w:val="Hyperlink"/>
          </w:rPr>
          <w:t>Documentation</w:t>
        </w:r>
        <w:r w:rsidR="00C05AD3">
          <w:rPr>
            <w:webHidden/>
          </w:rPr>
          <w:tab/>
        </w:r>
        <w:r w:rsidR="00C05AD3">
          <w:rPr>
            <w:webHidden/>
          </w:rPr>
          <w:fldChar w:fldCharType="begin"/>
        </w:r>
        <w:r w:rsidR="00C05AD3">
          <w:rPr>
            <w:webHidden/>
          </w:rPr>
          <w:instrText xml:space="preserve"> PAGEREF _Toc77605376 \h </w:instrText>
        </w:r>
        <w:r w:rsidR="00C05AD3">
          <w:rPr>
            <w:webHidden/>
          </w:rPr>
        </w:r>
        <w:r w:rsidR="00C05AD3">
          <w:rPr>
            <w:webHidden/>
          </w:rPr>
          <w:fldChar w:fldCharType="separate"/>
        </w:r>
        <w:r w:rsidR="00FA1DED">
          <w:rPr>
            <w:webHidden/>
          </w:rPr>
          <w:t>8</w:t>
        </w:r>
        <w:r w:rsidR="00C05AD3">
          <w:rPr>
            <w:webHidden/>
          </w:rPr>
          <w:fldChar w:fldCharType="end"/>
        </w:r>
      </w:hyperlink>
    </w:p>
    <w:p w14:paraId="3238FDF5" w14:textId="3AEEE0D5" w:rsidR="00C05AD3" w:rsidRDefault="003E728D">
      <w:pPr>
        <w:pStyle w:val="TOC2"/>
        <w:rPr>
          <w:rFonts w:eastAsiaTheme="minorEastAsia"/>
          <w:sz w:val="22"/>
          <w:lang w:eastAsia="en-AU"/>
        </w:rPr>
      </w:pPr>
      <w:hyperlink w:anchor="_Toc77605377" w:history="1">
        <w:r w:rsidR="00C05AD3" w:rsidRPr="00D43B67">
          <w:rPr>
            <w:rStyle w:val="Hyperlink"/>
          </w:rPr>
          <w:t>Relevant Queensland legislation</w:t>
        </w:r>
        <w:r w:rsidR="00C05AD3">
          <w:rPr>
            <w:webHidden/>
          </w:rPr>
          <w:tab/>
        </w:r>
        <w:r w:rsidR="00C05AD3">
          <w:rPr>
            <w:webHidden/>
          </w:rPr>
          <w:fldChar w:fldCharType="begin"/>
        </w:r>
        <w:r w:rsidR="00C05AD3">
          <w:rPr>
            <w:webHidden/>
          </w:rPr>
          <w:instrText xml:space="preserve"> PAGEREF _Toc77605377 \h </w:instrText>
        </w:r>
        <w:r w:rsidR="00C05AD3">
          <w:rPr>
            <w:webHidden/>
          </w:rPr>
        </w:r>
        <w:r w:rsidR="00C05AD3">
          <w:rPr>
            <w:webHidden/>
          </w:rPr>
          <w:fldChar w:fldCharType="separate"/>
        </w:r>
        <w:r w:rsidR="00FA1DED">
          <w:rPr>
            <w:webHidden/>
          </w:rPr>
          <w:t>9</w:t>
        </w:r>
        <w:r w:rsidR="00C05AD3">
          <w:rPr>
            <w:webHidden/>
          </w:rPr>
          <w:fldChar w:fldCharType="end"/>
        </w:r>
      </w:hyperlink>
    </w:p>
    <w:p w14:paraId="4F736C48" w14:textId="5FDB1A1C" w:rsidR="00C05AD3" w:rsidRDefault="003E728D">
      <w:pPr>
        <w:pStyle w:val="TOC2"/>
        <w:rPr>
          <w:rFonts w:eastAsiaTheme="minorEastAsia"/>
          <w:sz w:val="22"/>
          <w:lang w:eastAsia="en-AU"/>
        </w:rPr>
      </w:pPr>
      <w:hyperlink w:anchor="_Toc77605378" w:history="1">
        <w:r w:rsidR="00C05AD3" w:rsidRPr="00D43B67">
          <w:rPr>
            <w:rStyle w:val="Hyperlink"/>
          </w:rPr>
          <w:t>Related policies and documents</w:t>
        </w:r>
        <w:r w:rsidR="00C05AD3">
          <w:rPr>
            <w:webHidden/>
          </w:rPr>
          <w:tab/>
        </w:r>
        <w:r w:rsidR="00C05AD3">
          <w:rPr>
            <w:webHidden/>
          </w:rPr>
          <w:fldChar w:fldCharType="begin"/>
        </w:r>
        <w:r w:rsidR="00C05AD3">
          <w:rPr>
            <w:webHidden/>
          </w:rPr>
          <w:instrText xml:space="preserve"> PAGEREF _Toc77605378 \h </w:instrText>
        </w:r>
        <w:r w:rsidR="00C05AD3">
          <w:rPr>
            <w:webHidden/>
          </w:rPr>
        </w:r>
        <w:r w:rsidR="00C05AD3">
          <w:rPr>
            <w:webHidden/>
          </w:rPr>
          <w:fldChar w:fldCharType="separate"/>
        </w:r>
        <w:r w:rsidR="00FA1DED">
          <w:rPr>
            <w:webHidden/>
          </w:rPr>
          <w:t>9</w:t>
        </w:r>
        <w:r w:rsidR="00C05AD3">
          <w:rPr>
            <w:webHidden/>
          </w:rPr>
          <w:fldChar w:fldCharType="end"/>
        </w:r>
      </w:hyperlink>
    </w:p>
    <w:p w14:paraId="1A0DDC8D" w14:textId="63EC8300" w:rsidR="00C05AD3" w:rsidRDefault="003E728D">
      <w:pPr>
        <w:pStyle w:val="TOC1"/>
        <w:rPr>
          <w:rFonts w:eastAsiaTheme="minorEastAsia"/>
          <w:b w:val="0"/>
          <w:sz w:val="22"/>
          <w:lang w:eastAsia="en-AU"/>
        </w:rPr>
      </w:pPr>
      <w:hyperlink w:anchor="_Toc77605379" w:history="1">
        <w:r w:rsidR="00C05AD3" w:rsidRPr="00D43B67">
          <w:rPr>
            <w:rStyle w:val="Hyperlink"/>
          </w:rPr>
          <w:t>APPENDIX 1: DEFINITION OF TERMS</w:t>
        </w:r>
        <w:r w:rsidR="00C05AD3">
          <w:rPr>
            <w:webHidden/>
          </w:rPr>
          <w:tab/>
        </w:r>
        <w:r w:rsidR="00C05AD3">
          <w:rPr>
            <w:webHidden/>
          </w:rPr>
          <w:fldChar w:fldCharType="begin"/>
        </w:r>
        <w:r w:rsidR="00C05AD3">
          <w:rPr>
            <w:webHidden/>
          </w:rPr>
          <w:instrText xml:space="preserve"> PAGEREF _Toc77605379 \h </w:instrText>
        </w:r>
        <w:r w:rsidR="00C05AD3">
          <w:rPr>
            <w:webHidden/>
          </w:rPr>
        </w:r>
        <w:r w:rsidR="00C05AD3">
          <w:rPr>
            <w:webHidden/>
          </w:rPr>
          <w:fldChar w:fldCharType="separate"/>
        </w:r>
        <w:r w:rsidR="00FA1DED">
          <w:rPr>
            <w:webHidden/>
          </w:rPr>
          <w:t>10</w:t>
        </w:r>
        <w:r w:rsidR="00C05AD3">
          <w:rPr>
            <w:webHidden/>
          </w:rPr>
          <w:fldChar w:fldCharType="end"/>
        </w:r>
      </w:hyperlink>
    </w:p>
    <w:p w14:paraId="20D2D143" w14:textId="289C9591" w:rsidR="00C05AD3" w:rsidRDefault="003E728D">
      <w:pPr>
        <w:pStyle w:val="TOC1"/>
        <w:rPr>
          <w:rFonts w:eastAsiaTheme="minorEastAsia"/>
          <w:b w:val="0"/>
          <w:sz w:val="22"/>
          <w:lang w:eastAsia="en-AU"/>
        </w:rPr>
      </w:pPr>
      <w:hyperlink w:anchor="_Toc77605380" w:history="1">
        <w:r w:rsidR="00C05AD3" w:rsidRPr="00D43B67">
          <w:rPr>
            <w:rStyle w:val="Hyperlink"/>
          </w:rPr>
          <w:t>APPENDIX 2: RACF STEPS FOR COMPLETED ADVANCE CARE PLANNING DOCUMENTS TO BE UPLOADED TO THE VIEWER</w:t>
        </w:r>
        <w:r w:rsidR="00C05AD3">
          <w:rPr>
            <w:webHidden/>
          </w:rPr>
          <w:tab/>
        </w:r>
        <w:r w:rsidR="00C05AD3">
          <w:rPr>
            <w:webHidden/>
          </w:rPr>
          <w:fldChar w:fldCharType="begin"/>
        </w:r>
        <w:r w:rsidR="00C05AD3">
          <w:rPr>
            <w:webHidden/>
          </w:rPr>
          <w:instrText xml:space="preserve"> PAGEREF _Toc77605380 \h </w:instrText>
        </w:r>
        <w:r w:rsidR="00C05AD3">
          <w:rPr>
            <w:webHidden/>
          </w:rPr>
        </w:r>
        <w:r w:rsidR="00C05AD3">
          <w:rPr>
            <w:webHidden/>
          </w:rPr>
          <w:fldChar w:fldCharType="separate"/>
        </w:r>
        <w:r w:rsidR="00FA1DED">
          <w:rPr>
            <w:webHidden/>
          </w:rPr>
          <w:t>11</w:t>
        </w:r>
        <w:r w:rsidR="00C05AD3">
          <w:rPr>
            <w:webHidden/>
          </w:rPr>
          <w:fldChar w:fldCharType="end"/>
        </w:r>
      </w:hyperlink>
    </w:p>
    <w:p w14:paraId="52B2A81E" w14:textId="40162093" w:rsidR="00C05AD3" w:rsidRDefault="003E728D">
      <w:pPr>
        <w:pStyle w:val="TOC1"/>
        <w:rPr>
          <w:rFonts w:eastAsiaTheme="minorEastAsia"/>
          <w:b w:val="0"/>
          <w:sz w:val="22"/>
          <w:lang w:eastAsia="en-AU"/>
        </w:rPr>
      </w:pPr>
      <w:hyperlink w:anchor="_Toc77605381" w:history="1">
        <w:r w:rsidR="00C05AD3" w:rsidRPr="00D43B67">
          <w:rPr>
            <w:rStyle w:val="Hyperlink"/>
          </w:rPr>
          <w:t>APPENDIX 3: OACP AUDITING OF STATEMENT OF CHOICES DOCUMENTS</w:t>
        </w:r>
        <w:r w:rsidR="00C05AD3">
          <w:rPr>
            <w:webHidden/>
          </w:rPr>
          <w:tab/>
        </w:r>
        <w:r w:rsidR="00C05AD3">
          <w:rPr>
            <w:webHidden/>
          </w:rPr>
          <w:fldChar w:fldCharType="begin"/>
        </w:r>
        <w:r w:rsidR="00C05AD3">
          <w:rPr>
            <w:webHidden/>
          </w:rPr>
          <w:instrText xml:space="preserve"> PAGEREF _Toc77605381 \h </w:instrText>
        </w:r>
        <w:r w:rsidR="00C05AD3">
          <w:rPr>
            <w:webHidden/>
          </w:rPr>
        </w:r>
        <w:r w:rsidR="00C05AD3">
          <w:rPr>
            <w:webHidden/>
          </w:rPr>
          <w:fldChar w:fldCharType="separate"/>
        </w:r>
        <w:r w:rsidR="00FA1DED">
          <w:rPr>
            <w:webHidden/>
          </w:rPr>
          <w:t>12</w:t>
        </w:r>
        <w:r w:rsidR="00C05AD3">
          <w:rPr>
            <w:webHidden/>
          </w:rPr>
          <w:fldChar w:fldCharType="end"/>
        </w:r>
      </w:hyperlink>
    </w:p>
    <w:p w14:paraId="2AE86A41" w14:textId="2ABF7DDA" w:rsidR="00C05AD3" w:rsidRDefault="003E728D">
      <w:pPr>
        <w:pStyle w:val="TOC1"/>
        <w:rPr>
          <w:rFonts w:eastAsiaTheme="minorEastAsia"/>
          <w:b w:val="0"/>
          <w:sz w:val="22"/>
          <w:lang w:eastAsia="en-AU"/>
        </w:rPr>
      </w:pPr>
      <w:hyperlink w:anchor="_Toc77605382" w:history="1">
        <w:r w:rsidR="00C05AD3" w:rsidRPr="00D43B67">
          <w:rPr>
            <w:rStyle w:val="Hyperlink"/>
          </w:rPr>
          <w:t>APPENDIX 4: OACP CHECKLIST FOR ENDURING ACP DOCUMENTS, APPROVED FOR USE PRIOR TO 30 NOVEMBER 2020 TO BE UPLOADED TO THE VIEWER</w:t>
        </w:r>
        <w:r w:rsidR="00C05AD3">
          <w:rPr>
            <w:webHidden/>
          </w:rPr>
          <w:tab/>
        </w:r>
        <w:r w:rsidR="00C05AD3">
          <w:rPr>
            <w:webHidden/>
          </w:rPr>
          <w:fldChar w:fldCharType="begin"/>
        </w:r>
        <w:r w:rsidR="00C05AD3">
          <w:rPr>
            <w:webHidden/>
          </w:rPr>
          <w:instrText xml:space="preserve"> PAGEREF _Toc77605382 \h </w:instrText>
        </w:r>
        <w:r w:rsidR="00C05AD3">
          <w:rPr>
            <w:webHidden/>
          </w:rPr>
        </w:r>
        <w:r w:rsidR="00C05AD3">
          <w:rPr>
            <w:webHidden/>
          </w:rPr>
          <w:fldChar w:fldCharType="separate"/>
        </w:r>
        <w:r w:rsidR="00FA1DED">
          <w:rPr>
            <w:webHidden/>
          </w:rPr>
          <w:t>13</w:t>
        </w:r>
        <w:r w:rsidR="00C05AD3">
          <w:rPr>
            <w:webHidden/>
          </w:rPr>
          <w:fldChar w:fldCharType="end"/>
        </w:r>
      </w:hyperlink>
    </w:p>
    <w:p w14:paraId="314113E9" w14:textId="6E22EA82" w:rsidR="00C05AD3" w:rsidRDefault="003E728D">
      <w:pPr>
        <w:pStyle w:val="TOC1"/>
        <w:rPr>
          <w:rFonts w:eastAsiaTheme="minorEastAsia"/>
          <w:b w:val="0"/>
          <w:sz w:val="22"/>
          <w:lang w:eastAsia="en-AU"/>
        </w:rPr>
      </w:pPr>
      <w:hyperlink w:anchor="_Toc77605383" w:history="1">
        <w:r w:rsidR="00C05AD3" w:rsidRPr="00D43B67">
          <w:rPr>
            <w:rStyle w:val="Hyperlink"/>
          </w:rPr>
          <w:t>APPENDIX 5: OACP CHECKLIST FOR ENDURING ACP DOCUMENTS, APPROVED FOR USE AFTER 30 NOVEMBER 2020 TO BE UPLOADED TO THE VIEWER</w:t>
        </w:r>
        <w:r w:rsidR="00C05AD3">
          <w:rPr>
            <w:webHidden/>
          </w:rPr>
          <w:tab/>
        </w:r>
        <w:r w:rsidR="00C05AD3">
          <w:rPr>
            <w:webHidden/>
          </w:rPr>
          <w:fldChar w:fldCharType="begin"/>
        </w:r>
        <w:r w:rsidR="00C05AD3">
          <w:rPr>
            <w:webHidden/>
          </w:rPr>
          <w:instrText xml:space="preserve"> PAGEREF _Toc77605383 \h </w:instrText>
        </w:r>
        <w:r w:rsidR="00C05AD3">
          <w:rPr>
            <w:webHidden/>
          </w:rPr>
        </w:r>
        <w:r w:rsidR="00C05AD3">
          <w:rPr>
            <w:webHidden/>
          </w:rPr>
          <w:fldChar w:fldCharType="separate"/>
        </w:r>
        <w:r w:rsidR="00FA1DED">
          <w:rPr>
            <w:webHidden/>
          </w:rPr>
          <w:t>19</w:t>
        </w:r>
        <w:r w:rsidR="00C05AD3">
          <w:rPr>
            <w:webHidden/>
          </w:rPr>
          <w:fldChar w:fldCharType="end"/>
        </w:r>
      </w:hyperlink>
    </w:p>
    <w:p w14:paraId="28A59262" w14:textId="1DFBBAD9" w:rsidR="00C05AD3" w:rsidRDefault="003E728D">
      <w:pPr>
        <w:pStyle w:val="TOC1"/>
        <w:rPr>
          <w:rFonts w:eastAsiaTheme="minorEastAsia"/>
          <w:b w:val="0"/>
          <w:sz w:val="22"/>
          <w:lang w:eastAsia="en-AU"/>
        </w:rPr>
      </w:pPr>
      <w:hyperlink w:anchor="_Toc77605384" w:history="1">
        <w:r w:rsidR="00C05AD3" w:rsidRPr="00D43B67">
          <w:rPr>
            <w:rStyle w:val="Hyperlink"/>
          </w:rPr>
          <w:t>APPENDIX 6: CONTINUOUS QUALITY IMPROVEMENT: AFTER-DEATH AUDIT FOR RESIDENTIAL AGED CARE FACILITIES</w:t>
        </w:r>
        <w:r w:rsidR="00C05AD3">
          <w:rPr>
            <w:webHidden/>
          </w:rPr>
          <w:tab/>
        </w:r>
        <w:r w:rsidR="00C05AD3">
          <w:rPr>
            <w:webHidden/>
          </w:rPr>
          <w:fldChar w:fldCharType="begin"/>
        </w:r>
        <w:r w:rsidR="00C05AD3">
          <w:rPr>
            <w:webHidden/>
          </w:rPr>
          <w:instrText xml:space="preserve"> PAGEREF _Toc77605384 \h </w:instrText>
        </w:r>
        <w:r w:rsidR="00C05AD3">
          <w:rPr>
            <w:webHidden/>
          </w:rPr>
        </w:r>
        <w:r w:rsidR="00C05AD3">
          <w:rPr>
            <w:webHidden/>
          </w:rPr>
          <w:fldChar w:fldCharType="separate"/>
        </w:r>
        <w:r w:rsidR="00FA1DED">
          <w:rPr>
            <w:webHidden/>
          </w:rPr>
          <w:t>25</w:t>
        </w:r>
        <w:r w:rsidR="00C05AD3">
          <w:rPr>
            <w:webHidden/>
          </w:rPr>
          <w:fldChar w:fldCharType="end"/>
        </w:r>
      </w:hyperlink>
    </w:p>
    <w:p w14:paraId="138E25BC" w14:textId="72ED910A" w:rsidR="00BD1A2A" w:rsidRPr="007877C8" w:rsidRDefault="00987041" w:rsidP="00C73682">
      <w:pPr>
        <w:pStyle w:val="TOCHeading"/>
      </w:pPr>
      <w:r>
        <w:rPr>
          <w:rFonts w:asciiTheme="minorHAnsi" w:eastAsiaTheme="minorHAnsi" w:hAnsiTheme="minorHAnsi" w:cstheme="minorBidi"/>
          <w:noProof/>
          <w:color w:val="auto"/>
          <w:sz w:val="20"/>
          <w:szCs w:val="22"/>
          <w:lang w:eastAsia="en-US"/>
        </w:rPr>
        <w:fldChar w:fldCharType="end"/>
      </w:r>
      <w:bookmarkEnd w:id="1"/>
      <w:r w:rsidR="0016693C" w:rsidRPr="007877C8">
        <w:t xml:space="preserve"> </w:t>
      </w:r>
    </w:p>
    <w:p w14:paraId="4F4A6142" w14:textId="77777777" w:rsidR="00BD1A2A" w:rsidRDefault="00BD1A2A" w:rsidP="00006B1E">
      <w:pPr>
        <w:pStyle w:val="BodyText"/>
      </w:pPr>
      <w:r>
        <w:br w:type="page"/>
      </w:r>
    </w:p>
    <w:p w14:paraId="452CBA9B" w14:textId="77777777" w:rsidR="00F71A53" w:rsidRPr="00C73682" w:rsidRDefault="00F71A53" w:rsidP="00C73682">
      <w:pPr>
        <w:pStyle w:val="Heading1"/>
      </w:pPr>
      <w:bookmarkStart w:id="2" w:name="_Toc469897955"/>
      <w:bookmarkStart w:id="3" w:name="_Toc77605357"/>
      <w:r w:rsidRPr="00C73682">
        <w:lastRenderedPageBreak/>
        <w:t>PART ONE: ABOUT THIS DOCUMENT</w:t>
      </w:r>
      <w:bookmarkEnd w:id="2"/>
      <w:bookmarkEnd w:id="3"/>
    </w:p>
    <w:p w14:paraId="5FFFAAF1" w14:textId="77777777" w:rsidR="00F71A53" w:rsidRDefault="00F71A53" w:rsidP="001E1E58">
      <w:pPr>
        <w:pStyle w:val="Heading2"/>
        <w:rPr>
          <w:color w:val="333333"/>
          <w:sz w:val="24"/>
        </w:rPr>
      </w:pPr>
      <w:bookmarkStart w:id="4" w:name="_Toc469897956"/>
      <w:bookmarkStart w:id="5" w:name="_Toc527717951"/>
      <w:bookmarkStart w:id="6" w:name="_Toc77605358"/>
      <w:r>
        <w:t>Purpose</w:t>
      </w:r>
      <w:bookmarkEnd w:id="4"/>
      <w:bookmarkEnd w:id="5"/>
      <w:bookmarkEnd w:id="6"/>
    </w:p>
    <w:p w14:paraId="6E4DC932" w14:textId="67C93823" w:rsidR="00F71A53" w:rsidRDefault="00F71A53" w:rsidP="00F71A53">
      <w:pPr>
        <w:pStyle w:val="BodyText"/>
      </w:pPr>
      <w:r>
        <w:t xml:space="preserve">This document provides an example advance care planning (ACP) policy and procedure that residential aged care facilities (RACFs) across Queensland may use to develop and/or review relevant ACP documentation </w:t>
      </w:r>
      <w:r w:rsidR="00012FA3">
        <w:t xml:space="preserve">and systems </w:t>
      </w:r>
      <w:r>
        <w:t>within their policies and procedures framework</w:t>
      </w:r>
      <w:r w:rsidR="00012FA3">
        <w:t>s</w:t>
      </w:r>
      <w:r>
        <w:t xml:space="preserve">. </w:t>
      </w:r>
    </w:p>
    <w:p w14:paraId="392C87B7" w14:textId="77777777" w:rsidR="00F71A53" w:rsidRDefault="00F71A53" w:rsidP="00F71A53">
      <w:pPr>
        <w:pStyle w:val="Heading2"/>
      </w:pPr>
      <w:bookmarkStart w:id="7" w:name="_Toc469897957"/>
      <w:bookmarkStart w:id="8" w:name="_Toc527717952"/>
      <w:bookmarkStart w:id="9" w:name="_Toc77605359"/>
      <w:r>
        <w:t>What is ACP?</w:t>
      </w:r>
      <w:bookmarkEnd w:id="7"/>
      <w:bookmarkEnd w:id="8"/>
      <w:bookmarkEnd w:id="9"/>
    </w:p>
    <w:p w14:paraId="7C5F3764" w14:textId="24FBA0D4" w:rsidR="00F71A53" w:rsidRPr="008C74CB" w:rsidRDefault="00F71A53" w:rsidP="00F71A53">
      <w:pPr>
        <w:pStyle w:val="BodyText"/>
      </w:pPr>
      <w:r>
        <w:t>Advance care planning refers to an ongoing, iterative process by way of conversations between a resident, their family and/or substitute decision maker(s) (SDM(s)) and health care professionals enabling the resident’s preferences for future health care to be known should they become unable to participate in decision making. Ideally these preferences will be documented on a Queensland standardised form designed for the purpose</w:t>
      </w:r>
      <w:r w:rsidR="008C74CB">
        <w:rPr>
          <w:rStyle w:val="FootnoteReference"/>
        </w:rPr>
        <w:footnoteReference w:id="1"/>
      </w:r>
      <w:r w:rsidR="008C74CB">
        <w:t>.</w:t>
      </w:r>
    </w:p>
    <w:p w14:paraId="16B7D217" w14:textId="77777777" w:rsidR="00F71A53" w:rsidRDefault="00F71A53" w:rsidP="00F71A53">
      <w:pPr>
        <w:pStyle w:val="BodyText"/>
      </w:pPr>
      <w:r>
        <w:t>Advance care planning is an important component of quality person-centred end-of-life care and can improve resident and family satisfaction with care, reduce avoidable hospital transfers, reduce stress and anxiety for families and/or SDMs and improve staff satisfaction with the seamless care that can be provided for residents.</w:t>
      </w:r>
      <w:r>
        <w:rPr>
          <w:rStyle w:val="FootnoteReference"/>
          <w:rFonts w:ascii="Arial" w:hAnsi="Arial" w:cs="Arial"/>
          <w:szCs w:val="22"/>
        </w:rPr>
        <w:footnoteReference w:id="2"/>
      </w:r>
      <w:r>
        <w:t xml:space="preserve"> </w:t>
      </w:r>
      <w:bookmarkStart w:id="10" w:name="_Ref507484061"/>
      <w:r>
        <w:rPr>
          <w:rStyle w:val="FootnoteReference"/>
          <w:rFonts w:ascii="Arial" w:hAnsi="Arial" w:cs="Arial"/>
          <w:szCs w:val="22"/>
        </w:rPr>
        <w:footnoteReference w:id="3"/>
      </w:r>
      <w:bookmarkEnd w:id="10"/>
    </w:p>
    <w:p w14:paraId="25037C1F" w14:textId="77777777" w:rsidR="00F71A53" w:rsidRDefault="00F71A53" w:rsidP="00F71A53">
      <w:pPr>
        <w:pStyle w:val="Heading2"/>
      </w:pPr>
      <w:bookmarkStart w:id="11" w:name="_Toc469897958"/>
      <w:bookmarkStart w:id="12" w:name="_Toc527717953"/>
      <w:bookmarkStart w:id="13" w:name="_Toc77605360"/>
      <w:r>
        <w:t>Why do you need an ACP policy and procedure?</w:t>
      </w:r>
      <w:bookmarkEnd w:id="11"/>
      <w:bookmarkEnd w:id="12"/>
      <w:bookmarkEnd w:id="13"/>
    </w:p>
    <w:p w14:paraId="11BD7AD8" w14:textId="6390B98D" w:rsidR="00F71A53" w:rsidRDefault="00F71A53" w:rsidP="00F71A53">
      <w:pPr>
        <w:pStyle w:val="BodyText"/>
      </w:pPr>
      <w:r>
        <w:t>Best practice principles for ACP in RACFs in Australia have been developed. They emphasise the importance of written policies and procedures about ACP that are readily accessible and establish ACP as a routine component of care.</w:t>
      </w:r>
      <w:r>
        <w:rPr>
          <w:rStyle w:val="FootnoteReference"/>
          <w:rFonts w:ascii="Arial" w:hAnsi="Arial" w:cs="Arial"/>
          <w:szCs w:val="22"/>
        </w:rPr>
        <w:footnoteReference w:id="4"/>
      </w:r>
      <w:r>
        <w:t xml:space="preserve"> Appropriate documentation will support a</w:t>
      </w:r>
      <w:r>
        <w:rPr>
          <w:szCs w:val="21"/>
        </w:rPr>
        <w:t xml:space="preserve"> coordinated, systematic, patient-centred approach to ACP that has been shown to support resident’s wishes (as expressed in their advance care plan) being respected.</w:t>
      </w:r>
      <w:r w:rsidR="008C74CB" w:rsidRPr="008C74CB">
        <w:rPr>
          <w:szCs w:val="21"/>
          <w:vertAlign w:val="superscript"/>
        </w:rPr>
        <w:fldChar w:fldCharType="begin"/>
      </w:r>
      <w:r w:rsidR="008C74CB" w:rsidRPr="008C74CB">
        <w:rPr>
          <w:szCs w:val="21"/>
          <w:vertAlign w:val="superscript"/>
        </w:rPr>
        <w:instrText xml:space="preserve"> NOTEREF _Ref507484061 \h  \* MERGEFORMAT </w:instrText>
      </w:r>
      <w:r w:rsidR="008C74CB" w:rsidRPr="008C74CB">
        <w:rPr>
          <w:szCs w:val="21"/>
          <w:vertAlign w:val="superscript"/>
        </w:rPr>
      </w:r>
      <w:r w:rsidR="008C74CB" w:rsidRPr="008C74CB">
        <w:rPr>
          <w:szCs w:val="21"/>
          <w:vertAlign w:val="superscript"/>
        </w:rPr>
        <w:fldChar w:fldCharType="separate"/>
      </w:r>
      <w:r w:rsidR="00FA1DED">
        <w:rPr>
          <w:szCs w:val="21"/>
          <w:vertAlign w:val="superscript"/>
        </w:rPr>
        <w:t>3</w:t>
      </w:r>
      <w:r w:rsidR="008C74CB" w:rsidRPr="008C74CB">
        <w:rPr>
          <w:szCs w:val="21"/>
          <w:vertAlign w:val="superscript"/>
        </w:rPr>
        <w:fldChar w:fldCharType="end"/>
      </w:r>
      <w:r>
        <w:rPr>
          <w:szCs w:val="21"/>
        </w:rPr>
        <w:t xml:space="preserve"> </w:t>
      </w:r>
    </w:p>
    <w:p w14:paraId="2D1E722F" w14:textId="77777777" w:rsidR="00F71A53" w:rsidRDefault="00F71A53" w:rsidP="00F71A53">
      <w:pPr>
        <w:pStyle w:val="Heading2"/>
      </w:pPr>
      <w:bookmarkStart w:id="14" w:name="_Toc469897959"/>
      <w:bookmarkStart w:id="15" w:name="_Toc527717954"/>
      <w:bookmarkStart w:id="16" w:name="_Toc77605361"/>
      <w:r>
        <w:t>How can you use the e</w:t>
      </w:r>
      <w:r>
        <w:rPr>
          <w:szCs w:val="22"/>
        </w:rPr>
        <w:t>xample</w:t>
      </w:r>
      <w:r>
        <w:t xml:space="preserve"> ACP policy and procedure?</w:t>
      </w:r>
      <w:bookmarkEnd w:id="14"/>
      <w:bookmarkEnd w:id="15"/>
      <w:bookmarkEnd w:id="16"/>
    </w:p>
    <w:p w14:paraId="040F3405" w14:textId="77777777" w:rsidR="00F71A53" w:rsidRDefault="00F71A53" w:rsidP="00F71A53">
      <w:pPr>
        <w:pStyle w:val="BodyText"/>
      </w:pPr>
      <w:r>
        <w:t xml:space="preserve">The example ACP policy and procedure </w:t>
      </w:r>
      <w:proofErr w:type="gramStart"/>
      <w:r>
        <w:t>is</w:t>
      </w:r>
      <w:proofErr w:type="gramEnd"/>
      <w:r>
        <w:t xml:space="preserve"> a resource for RACFs to use in the development and/or review their own documentation to support the implementation of ACP in their facility. It is not meant to be prescriptive. Managers in RACFs can adapt the content of the example ACP policy and procedure to meet their own identified needs.</w:t>
      </w:r>
    </w:p>
    <w:p w14:paraId="4307755B" w14:textId="77777777" w:rsidR="00FA1DA8" w:rsidRDefault="00012FA3" w:rsidP="00FA1DA8">
      <w:pPr>
        <w:spacing w:line="288" w:lineRule="auto"/>
        <w:rPr>
          <w:rFonts w:ascii="Arial" w:eastAsia="Times New Roman" w:hAnsi="Arial" w:cs="Times New Roman"/>
          <w:sz w:val="22"/>
          <w:szCs w:val="20"/>
        </w:rPr>
      </w:pPr>
      <w:bookmarkStart w:id="17" w:name="_Toc469897960"/>
      <w:bookmarkStart w:id="18" w:name="_Toc527717955"/>
      <w:r w:rsidRPr="00012FA3">
        <w:rPr>
          <w:rFonts w:ascii="Arial" w:eastAsia="Times New Roman" w:hAnsi="Arial" w:cs="Times New Roman"/>
          <w:sz w:val="22"/>
          <w:szCs w:val="20"/>
        </w:rPr>
        <w:t xml:space="preserve">The </w:t>
      </w:r>
      <w:r w:rsidRPr="00012FA3">
        <w:rPr>
          <w:rFonts w:ascii="Arial" w:eastAsia="Times New Roman" w:hAnsi="Arial" w:cs="Arial"/>
          <w:sz w:val="22"/>
        </w:rPr>
        <w:t>example</w:t>
      </w:r>
      <w:r w:rsidRPr="00012FA3">
        <w:rPr>
          <w:rFonts w:ascii="Arial" w:eastAsia="Times New Roman" w:hAnsi="Arial" w:cs="Times New Roman"/>
          <w:sz w:val="22"/>
          <w:szCs w:val="20"/>
        </w:rPr>
        <w:t xml:space="preserve"> ACP policy and procedure is offered as an foundation component of a suite of documents</w:t>
      </w:r>
      <w:r w:rsidRPr="00012FA3">
        <w:rPr>
          <w:rFonts w:ascii="Arial" w:eastAsia="Times New Roman" w:hAnsi="Arial" w:cs="Times New Roman"/>
          <w:i/>
          <w:sz w:val="22"/>
          <w:szCs w:val="20"/>
        </w:rPr>
        <w:t xml:space="preserve"> </w:t>
      </w:r>
      <w:r w:rsidRPr="00012FA3">
        <w:rPr>
          <w:rFonts w:ascii="Arial" w:eastAsia="Times New Roman" w:hAnsi="Arial" w:cs="Times New Roman"/>
          <w:iCs/>
          <w:sz w:val="22"/>
          <w:szCs w:val="20"/>
        </w:rPr>
        <w:t xml:space="preserve">developed </w:t>
      </w:r>
      <w:r w:rsidRPr="00012FA3">
        <w:rPr>
          <w:rFonts w:ascii="Arial" w:eastAsia="Times New Roman" w:hAnsi="Arial" w:cs="Times New Roman"/>
          <w:sz w:val="22"/>
          <w:szCs w:val="20"/>
        </w:rPr>
        <w:t xml:space="preserve">to support RACFs to embed an evidence-based ACP program into their routine clinical care to support high quality end-of-life care for residents and their families. </w:t>
      </w:r>
    </w:p>
    <w:p w14:paraId="1D3D0360" w14:textId="77777777" w:rsidR="00FA1DA8" w:rsidRDefault="00FA1DA8" w:rsidP="00FA1DA8">
      <w:pPr>
        <w:spacing w:line="288" w:lineRule="auto"/>
        <w:rPr>
          <w:rFonts w:ascii="Arial" w:eastAsia="Times New Roman" w:hAnsi="Arial" w:cs="Times New Roman"/>
          <w:sz w:val="22"/>
          <w:szCs w:val="20"/>
        </w:rPr>
      </w:pPr>
    </w:p>
    <w:p w14:paraId="2A10A2C1" w14:textId="4BFC6750" w:rsidR="00F71A53" w:rsidRPr="00FA1DA8" w:rsidRDefault="00F71A53" w:rsidP="00FA1DA8">
      <w:pPr>
        <w:spacing w:after="240" w:line="288" w:lineRule="auto"/>
        <w:rPr>
          <w:rFonts w:cs="Arial"/>
          <w:szCs w:val="20"/>
        </w:rPr>
      </w:pPr>
      <w:r>
        <w:br w:type="page"/>
      </w:r>
    </w:p>
    <w:p w14:paraId="42FA1D61" w14:textId="38B8F15F" w:rsidR="00F71A53" w:rsidRDefault="00F71A53" w:rsidP="00F71A53">
      <w:pPr>
        <w:pStyle w:val="Heading2"/>
      </w:pPr>
      <w:bookmarkStart w:id="19" w:name="_Toc77605362"/>
      <w:r>
        <w:lastRenderedPageBreak/>
        <w:t xml:space="preserve">How was the </w:t>
      </w:r>
      <w:r>
        <w:rPr>
          <w:szCs w:val="22"/>
        </w:rPr>
        <w:t>example</w:t>
      </w:r>
      <w:r>
        <w:t xml:space="preserve"> ACP policy and procedure developed?</w:t>
      </w:r>
      <w:bookmarkEnd w:id="17"/>
      <w:bookmarkEnd w:id="18"/>
      <w:bookmarkEnd w:id="19"/>
    </w:p>
    <w:p w14:paraId="1045DC45" w14:textId="77777777" w:rsidR="00F71A53" w:rsidRDefault="00F71A53" w:rsidP="00F71A53">
      <w:pPr>
        <w:pStyle w:val="BodyText"/>
      </w:pPr>
      <w:r>
        <w:t xml:space="preserve">The example ACP policy and procedure </w:t>
      </w:r>
      <w:proofErr w:type="gramStart"/>
      <w:r>
        <w:t>was</w:t>
      </w:r>
      <w:proofErr w:type="gramEnd"/>
      <w:r>
        <w:t xml:space="preserve"> developed using:</w:t>
      </w:r>
    </w:p>
    <w:p w14:paraId="63200839" w14:textId="77777777" w:rsidR="00F71A53" w:rsidRDefault="00F71A53" w:rsidP="00F71A53">
      <w:pPr>
        <w:pStyle w:val="ListBullet"/>
      </w:pPr>
      <w:r>
        <w:t>The best practice principles regarding ACP identified in the literature as:</w:t>
      </w:r>
      <w:r>
        <w:rPr>
          <w:rStyle w:val="FootnoteReference"/>
          <w:rFonts w:ascii="Arial" w:hAnsi="Arial"/>
        </w:rPr>
        <w:footnoteReference w:id="5"/>
      </w:r>
      <w:r>
        <w:t xml:space="preserve"> </w:t>
      </w:r>
      <w:r>
        <w:rPr>
          <w:rStyle w:val="FootnoteReference"/>
          <w:rFonts w:ascii="Arial" w:hAnsi="Arial"/>
        </w:rPr>
        <w:footnoteReference w:id="6"/>
      </w:r>
      <w:r>
        <w:t xml:space="preserve"> </w:t>
      </w:r>
      <w:r>
        <w:rPr>
          <w:rStyle w:val="FootnoteReference"/>
          <w:rFonts w:ascii="Arial" w:hAnsi="Arial" w:cs="Arial"/>
          <w:szCs w:val="22"/>
        </w:rPr>
        <w:footnoteReference w:id="7"/>
      </w:r>
    </w:p>
    <w:p w14:paraId="5EE865A5" w14:textId="18EC2FA0" w:rsidR="00F71A53" w:rsidRDefault="00F71A53" w:rsidP="00AF3E92">
      <w:pPr>
        <w:pStyle w:val="BulletList2"/>
        <w:spacing w:before="120" w:after="160" w:line="264" w:lineRule="auto"/>
        <w:ind w:left="720"/>
      </w:pPr>
      <w:r>
        <w:t xml:space="preserve">Written policies about ACP should be readily accessible in every RACF. Policies should include the systems needed to establish ACP as a routine component of </w:t>
      </w:r>
      <w:r w:rsidR="008A7094">
        <w:t>person-cent</w:t>
      </w:r>
      <w:r w:rsidR="00EF1FDC">
        <w:t>red</w:t>
      </w:r>
      <w:r w:rsidR="008A7094">
        <w:t xml:space="preserve"> </w:t>
      </w:r>
      <w:r>
        <w:t>care and all aspects of documentation, including where the advance care plan is to be kept</w:t>
      </w:r>
      <w:r w:rsidR="00EF1FDC">
        <w:t>,</w:t>
      </w:r>
      <w:r>
        <w:t xml:space="preserve"> and when it is to be reviewed.</w:t>
      </w:r>
    </w:p>
    <w:p w14:paraId="14905D36" w14:textId="77777777" w:rsidR="00F71A53" w:rsidRDefault="00F71A53" w:rsidP="00AF3E92">
      <w:pPr>
        <w:pStyle w:val="BulletList2"/>
        <w:spacing w:before="120" w:after="160" w:line="264" w:lineRule="auto"/>
        <w:ind w:left="720"/>
      </w:pPr>
      <w:r>
        <w:t>Education about ACP should be regularly provided to all RACF staff, residents, families and/or SDMs ensuring all newcomers are well informed and their engagement encouraged. More experienced staff should be given opportunities to upskill for advanced practice.</w:t>
      </w:r>
    </w:p>
    <w:p w14:paraId="0154942C" w14:textId="77777777" w:rsidR="00F71A53" w:rsidRDefault="00F71A53" w:rsidP="00AF3E92">
      <w:pPr>
        <w:pStyle w:val="BulletList2"/>
        <w:spacing w:before="120" w:after="160" w:line="264" w:lineRule="auto"/>
        <w:ind w:left="720"/>
      </w:pPr>
      <w:r>
        <w:t>Information about ACP is best provided to residents, families and/or SDMs before entry, followed by well-planned individual discussions as soon as practicable after entry; normally within 28 days unless there are unforeseen circumstances.</w:t>
      </w:r>
    </w:p>
    <w:p w14:paraId="24C50E43" w14:textId="77777777" w:rsidR="00F71A53" w:rsidRDefault="00F71A53" w:rsidP="00AF3E92">
      <w:pPr>
        <w:pStyle w:val="BulletList2"/>
        <w:spacing w:before="120" w:after="160" w:line="264" w:lineRule="auto"/>
        <w:ind w:left="720"/>
      </w:pPr>
      <w:r>
        <w:t>ACP should be incorporated into routine clinical decision making and care planning, and regularly reviewed, particularly when circumstances change (e.g. exacerbation of illness, health deterioration or hospital admission), or at least annually.</w:t>
      </w:r>
    </w:p>
    <w:p w14:paraId="36C0F59C" w14:textId="77777777" w:rsidR="00F71A53" w:rsidRDefault="00F71A53" w:rsidP="00AF3E92">
      <w:pPr>
        <w:pStyle w:val="BulletList2"/>
        <w:spacing w:before="120" w:after="160" w:line="264" w:lineRule="auto"/>
        <w:ind w:left="720"/>
      </w:pPr>
      <w:r>
        <w:t xml:space="preserve">ACP involves open and comprehensive discussions with the resident, family and/or SDM(s) initiated by a health professional with relevant skills in this area. </w:t>
      </w:r>
    </w:p>
    <w:p w14:paraId="239B3BC6" w14:textId="77777777" w:rsidR="00F71A53" w:rsidRDefault="00F71A53" w:rsidP="00AF3E92">
      <w:pPr>
        <w:pStyle w:val="BulletList2"/>
        <w:spacing w:before="120" w:after="160" w:line="264" w:lineRule="auto"/>
        <w:ind w:left="720"/>
      </w:pPr>
      <w:r>
        <w:t>The general practitioner (GP) should be included in ACP discussions.</w:t>
      </w:r>
    </w:p>
    <w:p w14:paraId="1550F1D9" w14:textId="77777777" w:rsidR="00F71A53" w:rsidRDefault="00F71A53" w:rsidP="00AF3E92">
      <w:pPr>
        <w:pStyle w:val="BulletList2"/>
        <w:spacing w:before="120" w:after="160" w:line="264" w:lineRule="auto"/>
        <w:ind w:left="720"/>
      </w:pPr>
      <w:r>
        <w:t xml:space="preserve">ACP documents clearly specify (at a minimum): (a) an appointed SDM, and contact details </w:t>
      </w:r>
      <w:proofErr w:type="spellStart"/>
      <w:r>
        <w:t>where</w:t>
      </w:r>
      <w:proofErr w:type="spellEnd"/>
      <w:r>
        <w:t xml:space="preserve"> available; (b) current state of health; (c) values and beliefs (things that matter most in life); (d) future unacceptable health conditions; (e) the level of preferred future medical  treatment; (f) specific wanted/unwanted treatments, where applicable; (g) goals for end-of- life care; (h) appropriate signatures (clear, complete, dated, and, if a legally binding document witnessed); and (</w:t>
      </w:r>
      <w:proofErr w:type="spellStart"/>
      <w:r>
        <w:t>i</w:t>
      </w:r>
      <w:proofErr w:type="spellEnd"/>
      <w:r>
        <w:t xml:space="preserve">) evidence of GP review. </w:t>
      </w:r>
    </w:p>
    <w:p w14:paraId="5D5AE048" w14:textId="77777777" w:rsidR="00F71A53" w:rsidRDefault="00F71A53" w:rsidP="00AF3E92">
      <w:pPr>
        <w:pStyle w:val="BulletList2"/>
        <w:spacing w:before="120" w:after="160" w:line="264" w:lineRule="auto"/>
        <w:ind w:left="720"/>
      </w:pPr>
      <w:r>
        <w:t>Facilities have effective information transfer systems in place to enable communication of resident ACP information across health transition points.</w:t>
      </w:r>
    </w:p>
    <w:p w14:paraId="59A168BB" w14:textId="61A02F5A" w:rsidR="00F71A53" w:rsidRDefault="00F71A53" w:rsidP="0070524B">
      <w:pPr>
        <w:pStyle w:val="ListBullet"/>
      </w:pPr>
      <w:r>
        <w:t xml:space="preserve">The </w:t>
      </w:r>
      <w:r w:rsidR="00D5733D">
        <w:t>Queensland Health</w:t>
      </w:r>
      <w:r>
        <w:t xml:space="preserve"> service provided by the </w:t>
      </w:r>
      <w:hyperlink r:id="rId15" w:history="1">
        <w:r w:rsidR="00D5733D" w:rsidRPr="0070524B">
          <w:rPr>
            <w:rStyle w:val="Hyperlink"/>
          </w:rPr>
          <w:t xml:space="preserve">Statewide </w:t>
        </w:r>
        <w:r w:rsidRPr="0070524B">
          <w:rPr>
            <w:rStyle w:val="Hyperlink"/>
          </w:rPr>
          <w:t>Office of Advance Care Planning</w:t>
        </w:r>
      </w:hyperlink>
      <w:r>
        <w:t xml:space="preserve"> </w:t>
      </w:r>
      <w:r w:rsidR="00AD6CBE">
        <w:t>(</w:t>
      </w:r>
      <w:r>
        <w:t>OACP) has developed a meticulous standardised clinical approach to the secure access and sharing of residents’ ACP documents:</w:t>
      </w:r>
    </w:p>
    <w:p w14:paraId="2BA30879" w14:textId="0D655BD5" w:rsidR="00F71A53" w:rsidRPr="0070524B" w:rsidRDefault="00F71A53" w:rsidP="0070524B">
      <w:pPr>
        <w:pStyle w:val="ListBullet2"/>
        <w:numPr>
          <w:ilvl w:val="1"/>
          <w:numId w:val="21"/>
        </w:numPr>
      </w:pPr>
      <w:r>
        <w:t>Copies of the Statement of Choices (SoC) Form A and Form B, Advance Health Directive (</w:t>
      </w:r>
      <w:r w:rsidRPr="004D2277">
        <w:rPr>
          <w:spacing w:val="-2"/>
        </w:rPr>
        <w:t>AHD),</w:t>
      </w:r>
      <w:r>
        <w:t xml:space="preserve"> Enduring Power of Attorney (EPOA) long and short form documents,</w:t>
      </w:r>
      <w:r w:rsidRPr="004D2277">
        <w:rPr>
          <w:spacing w:val="1"/>
        </w:rPr>
        <w:t xml:space="preserve"> </w:t>
      </w:r>
      <w:r w:rsidRPr="004D2277">
        <w:rPr>
          <w:spacing w:val="-2"/>
        </w:rPr>
        <w:t>and Queensland Civil and Administrative Tribunal (</w:t>
      </w:r>
      <w:r>
        <w:t xml:space="preserve">QCAT) orders are </w:t>
      </w:r>
      <w:r w:rsidR="0068125D">
        <w:t>audited</w:t>
      </w:r>
      <w:r w:rsidR="004D2277">
        <w:t xml:space="preserve"> by clinical staff of the OACP</w:t>
      </w:r>
      <w:r>
        <w:t xml:space="preserve"> and, if they </w:t>
      </w:r>
      <w:r w:rsidRPr="00E12CE9">
        <w:t>meet criteria</w:t>
      </w:r>
      <w:r>
        <w:t>, are uploaded</w:t>
      </w:r>
      <w:r w:rsidRPr="004D2277">
        <w:rPr>
          <w:spacing w:val="-2"/>
        </w:rPr>
        <w:t xml:space="preserve"> to the person’s Queensland Health (QH) electronic health record via the </w:t>
      </w:r>
      <w:hyperlink r:id="rId16" w:history="1">
        <w:r w:rsidRPr="0070524B">
          <w:rPr>
            <w:rStyle w:val="Hyperlink"/>
            <w:spacing w:val="-2"/>
          </w:rPr>
          <w:t xml:space="preserve">ACP Tracker in </w:t>
        </w:r>
        <w:r w:rsidRPr="0070524B">
          <w:rPr>
            <w:rStyle w:val="Hyperlink"/>
          </w:rPr>
          <w:t>The Viewer</w:t>
        </w:r>
      </w:hyperlink>
      <w:r>
        <w:t>.</w:t>
      </w:r>
    </w:p>
    <w:p w14:paraId="25E882AC" w14:textId="77777777" w:rsidR="00F71A53" w:rsidRDefault="00F71A53" w:rsidP="0070524B">
      <w:pPr>
        <w:pStyle w:val="ListBullet"/>
      </w:pPr>
      <w:r>
        <w:t>The ACP Tracker (in The Viewer)</w:t>
      </w:r>
      <w:r>
        <w:rPr>
          <w:spacing w:val="2"/>
        </w:rPr>
        <w:t xml:space="preserve"> </w:t>
      </w:r>
      <w:r>
        <w:t>is</w:t>
      </w:r>
      <w:r>
        <w:rPr>
          <w:spacing w:val="-2"/>
        </w:rPr>
        <w:t xml:space="preserve"> </w:t>
      </w:r>
      <w:r>
        <w:t>an electronic</w:t>
      </w:r>
      <w:r>
        <w:rPr>
          <w:spacing w:val="-2"/>
        </w:rPr>
        <w:t xml:space="preserve"> </w:t>
      </w:r>
      <w:r>
        <w:t>platform that</w:t>
      </w:r>
      <w:r>
        <w:rPr>
          <w:spacing w:val="2"/>
        </w:rPr>
        <w:t xml:space="preserve"> </w:t>
      </w:r>
      <w:r>
        <w:t>allows</w:t>
      </w:r>
      <w:r>
        <w:rPr>
          <w:spacing w:val="1"/>
        </w:rPr>
        <w:t xml:space="preserve"> authorised </w:t>
      </w:r>
      <w:r>
        <w:t>clinicians</w:t>
      </w:r>
      <w:r>
        <w:rPr>
          <w:spacing w:val="1"/>
        </w:rPr>
        <w:t xml:space="preserve"> </w:t>
      </w:r>
      <w:r>
        <w:t>to</w:t>
      </w:r>
      <w:r>
        <w:rPr>
          <w:spacing w:val="-2"/>
        </w:rPr>
        <w:t xml:space="preserve"> </w:t>
      </w:r>
      <w:r>
        <w:t>directly</w:t>
      </w:r>
      <w:r>
        <w:rPr>
          <w:spacing w:val="-2"/>
        </w:rPr>
        <w:t xml:space="preserve"> </w:t>
      </w:r>
      <w:r>
        <w:t>read residents’ ACP</w:t>
      </w:r>
      <w:r>
        <w:rPr>
          <w:spacing w:val="45"/>
        </w:rPr>
        <w:t xml:space="preserve"> </w:t>
      </w:r>
      <w:r>
        <w:t>documents</w:t>
      </w:r>
      <w:r>
        <w:rPr>
          <w:spacing w:val="1"/>
        </w:rPr>
        <w:t xml:space="preserve"> </w:t>
      </w:r>
      <w:r>
        <w:t>and</w:t>
      </w:r>
      <w:r>
        <w:rPr>
          <w:spacing w:val="-2"/>
        </w:rPr>
        <w:t xml:space="preserve"> </w:t>
      </w:r>
      <w:r>
        <w:t>comments</w:t>
      </w:r>
      <w:r>
        <w:rPr>
          <w:spacing w:val="1"/>
        </w:rPr>
        <w:t xml:space="preserve"> </w:t>
      </w:r>
      <w:r>
        <w:t>entered</w:t>
      </w:r>
      <w:r>
        <w:rPr>
          <w:spacing w:val="-2"/>
        </w:rPr>
        <w:t xml:space="preserve"> </w:t>
      </w:r>
      <w:r>
        <w:t>by</w:t>
      </w:r>
      <w:r>
        <w:rPr>
          <w:spacing w:val="-2"/>
        </w:rPr>
        <w:t xml:space="preserve"> </w:t>
      </w:r>
      <w:r>
        <w:t xml:space="preserve">Queensland Health staff, </w:t>
      </w:r>
      <w:r>
        <w:lastRenderedPageBreak/>
        <w:t xml:space="preserve">supporting continuity and progression of ACP across all healthcare settings and person-centred decision making. </w:t>
      </w:r>
    </w:p>
    <w:p w14:paraId="1AC5F238" w14:textId="7077AD64" w:rsidR="00F71A53" w:rsidRPr="0070524B" w:rsidRDefault="00F71A53" w:rsidP="0070524B">
      <w:pPr>
        <w:pStyle w:val="ListBullet"/>
      </w:pPr>
      <w:r>
        <w:t xml:space="preserve">The </w:t>
      </w:r>
      <w:r>
        <w:rPr>
          <w:spacing w:val="-2"/>
        </w:rPr>
        <w:t>Viewer</w:t>
      </w:r>
      <w:r>
        <w:rPr>
          <w:spacing w:val="2"/>
        </w:rPr>
        <w:t xml:space="preserve"> </w:t>
      </w:r>
      <w:r>
        <w:t>is</w:t>
      </w:r>
      <w:r>
        <w:rPr>
          <w:spacing w:val="1"/>
        </w:rPr>
        <w:t xml:space="preserve"> </w:t>
      </w:r>
      <w:r>
        <w:rPr>
          <w:spacing w:val="-2"/>
        </w:rPr>
        <w:t>available</w:t>
      </w:r>
      <w:r>
        <w:t xml:space="preserve"> to</w:t>
      </w:r>
      <w:r>
        <w:rPr>
          <w:spacing w:val="1"/>
        </w:rPr>
        <w:t xml:space="preserve"> </w:t>
      </w:r>
      <w:r>
        <w:rPr>
          <w:b/>
          <w:bCs/>
        </w:rPr>
        <w:t>all</w:t>
      </w:r>
      <w:r>
        <w:rPr>
          <w:b/>
          <w:bCs/>
          <w:spacing w:val="55"/>
        </w:rPr>
        <w:t xml:space="preserve"> </w:t>
      </w:r>
      <w:r>
        <w:t>AHPRA-registered</w:t>
      </w:r>
      <w:r>
        <w:rPr>
          <w:spacing w:val="-2"/>
        </w:rPr>
        <w:t xml:space="preserve"> </w:t>
      </w:r>
      <w:r>
        <w:t>doctors, nurses/midwives</w:t>
      </w:r>
      <w:r>
        <w:rPr>
          <w:spacing w:val="1"/>
        </w:rPr>
        <w:t xml:space="preserve"> </w:t>
      </w:r>
      <w:r>
        <w:t>and</w:t>
      </w:r>
      <w:r>
        <w:rPr>
          <w:spacing w:val="-2"/>
        </w:rPr>
        <w:t xml:space="preserve"> </w:t>
      </w:r>
      <w:r>
        <w:t>paramedics</w:t>
      </w:r>
      <w:r>
        <w:rPr>
          <w:spacing w:val="-2"/>
        </w:rPr>
        <w:t xml:space="preserve"> </w:t>
      </w:r>
      <w:r>
        <w:t>through Health Provider</w:t>
      </w:r>
      <w:r>
        <w:rPr>
          <w:spacing w:val="1"/>
        </w:rPr>
        <w:t xml:space="preserve"> </w:t>
      </w:r>
      <w:r>
        <w:t>Portal</w:t>
      </w:r>
      <w:r>
        <w:rPr>
          <w:spacing w:val="44"/>
        </w:rPr>
        <w:t xml:space="preserve"> (HHP)</w:t>
      </w:r>
      <w:r>
        <w:t>which requires</w:t>
      </w:r>
      <w:r>
        <w:rPr>
          <w:spacing w:val="1"/>
        </w:rPr>
        <w:t xml:space="preserve"> </w:t>
      </w:r>
      <w:r>
        <w:t>a</w:t>
      </w:r>
      <w:r>
        <w:rPr>
          <w:spacing w:val="-4"/>
        </w:rPr>
        <w:t xml:space="preserve"> </w:t>
      </w:r>
      <w:r>
        <w:t>QGov</w:t>
      </w:r>
      <w:r>
        <w:rPr>
          <w:spacing w:val="1"/>
        </w:rPr>
        <w:t xml:space="preserve"> </w:t>
      </w:r>
      <w:r>
        <w:t>account</w:t>
      </w:r>
      <w:r>
        <w:rPr>
          <w:spacing w:val="2"/>
        </w:rPr>
        <w:t xml:space="preserve"> </w:t>
      </w:r>
      <w:r>
        <w:t>and</w:t>
      </w:r>
      <w:r>
        <w:rPr>
          <w:spacing w:val="-2"/>
        </w:rPr>
        <w:t xml:space="preserve"> </w:t>
      </w:r>
      <w:r>
        <w:t>a 100-point ID</w:t>
      </w:r>
      <w:r>
        <w:rPr>
          <w:spacing w:val="-3"/>
        </w:rPr>
        <w:t xml:space="preserve"> </w:t>
      </w:r>
      <w:r>
        <w:t xml:space="preserve">check </w:t>
      </w:r>
      <w:hyperlink r:id="rId17" w:history="1">
        <w:r w:rsidR="0070524B">
          <w:rPr>
            <w:rStyle w:val="Hyperlink"/>
          </w:rPr>
          <w:t>to register</w:t>
        </w:r>
      </w:hyperlink>
      <w:r w:rsidR="0070524B">
        <w:t>.</w:t>
      </w:r>
    </w:p>
    <w:p w14:paraId="6F513DBE" w14:textId="54A281A6" w:rsidR="00F71A53" w:rsidRPr="0070524B" w:rsidRDefault="00F71A53" w:rsidP="0070524B">
      <w:pPr>
        <w:pStyle w:val="ListBullet"/>
      </w:pPr>
      <w:r>
        <w:t xml:space="preserve">Application of this </w:t>
      </w:r>
      <w:r w:rsidR="00E12CE9">
        <w:t>e</w:t>
      </w:r>
      <w:r>
        <w:t>mbedded</w:t>
      </w:r>
      <w:r>
        <w:rPr>
          <w:spacing w:val="-2"/>
        </w:rPr>
        <w:t xml:space="preserve"> ACP</w:t>
      </w:r>
      <w:r>
        <w:t xml:space="preserve"> process</w:t>
      </w:r>
      <w:r>
        <w:rPr>
          <w:spacing w:val="1"/>
        </w:rPr>
        <w:t xml:space="preserve"> </w:t>
      </w:r>
      <w:r>
        <w:rPr>
          <w:spacing w:val="-2"/>
        </w:rPr>
        <w:t>by</w:t>
      </w:r>
      <w:r>
        <w:rPr>
          <w:spacing w:val="1"/>
        </w:rPr>
        <w:t xml:space="preserve"> </w:t>
      </w:r>
      <w:r>
        <w:rPr>
          <w:spacing w:val="-2"/>
        </w:rPr>
        <w:t>RACFs,</w:t>
      </w:r>
      <w:r>
        <w:rPr>
          <w:spacing w:val="2"/>
        </w:rPr>
        <w:t xml:space="preserve"> </w:t>
      </w:r>
      <w:r>
        <w:t xml:space="preserve">and uploading </w:t>
      </w:r>
      <w:r>
        <w:rPr>
          <w:spacing w:val="-2"/>
        </w:rPr>
        <w:t>of</w:t>
      </w:r>
      <w:r>
        <w:t xml:space="preserve"> ACP documents</w:t>
      </w:r>
      <w:r>
        <w:rPr>
          <w:spacing w:val="-2"/>
        </w:rPr>
        <w:t xml:space="preserve"> </w:t>
      </w:r>
      <w:r>
        <w:t>to</w:t>
      </w:r>
      <w:r>
        <w:rPr>
          <w:spacing w:val="53"/>
        </w:rPr>
        <w:t xml:space="preserve"> </w:t>
      </w:r>
      <w:r>
        <w:t>The Viewer,</w:t>
      </w:r>
      <w:r>
        <w:rPr>
          <w:spacing w:val="2"/>
        </w:rPr>
        <w:t xml:space="preserve"> </w:t>
      </w:r>
      <w:r>
        <w:t>provides</w:t>
      </w:r>
      <w:r>
        <w:rPr>
          <w:spacing w:val="-2"/>
        </w:rPr>
        <w:t xml:space="preserve"> </w:t>
      </w:r>
      <w:r>
        <w:t>the</w:t>
      </w:r>
      <w:r>
        <w:rPr>
          <w:spacing w:val="-2"/>
        </w:rPr>
        <w:t xml:space="preserve"> </w:t>
      </w:r>
      <w:r>
        <w:t>opportunity</w:t>
      </w:r>
      <w:r>
        <w:rPr>
          <w:spacing w:val="-2"/>
        </w:rPr>
        <w:t xml:space="preserve"> </w:t>
      </w:r>
      <w:r>
        <w:t>to</w:t>
      </w:r>
      <w:r>
        <w:rPr>
          <w:spacing w:val="-2"/>
        </w:rPr>
        <w:t xml:space="preserve"> </w:t>
      </w:r>
      <w:r>
        <w:t>implement a</w:t>
      </w:r>
      <w:r>
        <w:rPr>
          <w:spacing w:val="-2"/>
        </w:rPr>
        <w:t xml:space="preserve"> </w:t>
      </w:r>
      <w:r>
        <w:t>coordinated, seamless</w:t>
      </w:r>
      <w:r>
        <w:rPr>
          <w:spacing w:val="1"/>
        </w:rPr>
        <w:t xml:space="preserve"> </w:t>
      </w:r>
      <w:r>
        <w:t>person-centred</w:t>
      </w:r>
      <w:r w:rsidR="004D2277">
        <w:t xml:space="preserve"> </w:t>
      </w:r>
      <w:r>
        <w:t>approach</w:t>
      </w:r>
      <w:r>
        <w:rPr>
          <w:spacing w:val="-2"/>
        </w:rPr>
        <w:t xml:space="preserve"> to </w:t>
      </w:r>
      <w:r w:rsidR="004D2277">
        <w:rPr>
          <w:spacing w:val="-2"/>
        </w:rPr>
        <w:t xml:space="preserve">quality </w:t>
      </w:r>
      <w:r>
        <w:rPr>
          <w:spacing w:val="-2"/>
        </w:rPr>
        <w:t xml:space="preserve">end-of-life </w:t>
      </w:r>
      <w:r>
        <w:t>healthcare for their residents.</w:t>
      </w:r>
    </w:p>
    <w:p w14:paraId="64B17E2F" w14:textId="77777777" w:rsidR="00181C4A" w:rsidRDefault="00181C4A" w:rsidP="00181C4A">
      <w:pPr>
        <w:pStyle w:val="Heading2"/>
      </w:pPr>
      <w:bookmarkStart w:id="20" w:name="_Toc77605363"/>
      <w:r>
        <w:t>Relevant standardised Queensland ACP documentation</w:t>
      </w:r>
      <w:bookmarkEnd w:id="20"/>
    </w:p>
    <w:p w14:paraId="0842CCDC" w14:textId="4BCE8445" w:rsidR="00181C4A" w:rsidRPr="002005D8" w:rsidRDefault="00181C4A" w:rsidP="0070524B">
      <w:pPr>
        <w:pStyle w:val="ListBullet2"/>
        <w:numPr>
          <w:ilvl w:val="0"/>
          <w:numId w:val="21"/>
        </w:numPr>
        <w:rPr>
          <w:rStyle w:val="Hyperlink"/>
          <w:color w:val="auto"/>
          <w:u w:val="none"/>
        </w:rPr>
      </w:pPr>
      <w:r>
        <w:t>Advance Health Directive (AHD)</w:t>
      </w:r>
      <w:r>
        <w:br/>
      </w:r>
      <w:hyperlink r:id="rId18" w:history="1">
        <w:r>
          <w:rPr>
            <w:rStyle w:val="Hyperlink"/>
          </w:rPr>
          <w:t>About the AHD</w:t>
        </w:r>
      </w:hyperlink>
      <w:r>
        <w:br/>
      </w:r>
      <w:hyperlink r:id="rId19" w:history="1">
        <w:r w:rsidRPr="0070524B">
          <w:rPr>
            <w:rStyle w:val="Hyperlink"/>
          </w:rPr>
          <w:t>The AHD form</w:t>
        </w:r>
      </w:hyperlink>
    </w:p>
    <w:p w14:paraId="5BE366C4" w14:textId="40ED4F94" w:rsidR="00181C4A" w:rsidRDefault="00181C4A" w:rsidP="00F05D1B">
      <w:pPr>
        <w:pStyle w:val="ListBullet2"/>
        <w:numPr>
          <w:ilvl w:val="0"/>
          <w:numId w:val="21"/>
        </w:numPr>
      </w:pPr>
      <w:r>
        <w:t>Enduring Power of Attorney (EPOA)</w:t>
      </w:r>
      <w:r>
        <w:br/>
      </w:r>
      <w:hyperlink r:id="rId20" w:history="1">
        <w:r>
          <w:rPr>
            <w:rStyle w:val="Hyperlink"/>
          </w:rPr>
          <w:t>About the EPOA</w:t>
        </w:r>
      </w:hyperlink>
      <w:r>
        <w:br/>
      </w:r>
      <w:hyperlink r:id="rId21" w:history="1">
        <w:r w:rsidRPr="0070524B">
          <w:rPr>
            <w:rStyle w:val="Hyperlink"/>
          </w:rPr>
          <w:t>The EPOA short form</w:t>
        </w:r>
      </w:hyperlink>
      <w:r>
        <w:t xml:space="preserve"> (the same attorney appointed for both financial and health matters)</w:t>
      </w:r>
      <w:r w:rsidR="008479D4">
        <w:br/>
      </w:r>
      <w:hyperlink r:id="rId22" w:history="1">
        <w:r w:rsidRPr="0070524B">
          <w:rPr>
            <w:rStyle w:val="Hyperlink"/>
          </w:rPr>
          <w:t>The EPOA long form</w:t>
        </w:r>
      </w:hyperlink>
      <w:r>
        <w:t xml:space="preserve"> (different attorneys appointed for financial and personal matters)</w:t>
      </w:r>
      <w:r w:rsidR="008479D4">
        <w:br/>
      </w:r>
      <w:hyperlink r:id="rId23" w:history="1">
        <w:r w:rsidRPr="0070524B">
          <w:rPr>
            <w:rStyle w:val="Hyperlink"/>
          </w:rPr>
          <w:t>Revocation of EPOA</w:t>
        </w:r>
      </w:hyperlink>
      <w:r>
        <w:t xml:space="preserve"> (Form 6)</w:t>
      </w:r>
    </w:p>
    <w:p w14:paraId="58BF4683" w14:textId="142A7E74" w:rsidR="00181C4A" w:rsidRDefault="00181C4A" w:rsidP="00DE39B3">
      <w:pPr>
        <w:pStyle w:val="ListBullet2"/>
        <w:numPr>
          <w:ilvl w:val="0"/>
          <w:numId w:val="21"/>
        </w:numPr>
      </w:pPr>
      <w:r>
        <w:t>Statement of Choices (SoC)</w:t>
      </w:r>
      <w:r>
        <w:br/>
      </w:r>
      <w:hyperlink r:id="rId24" w:history="1">
        <w:r>
          <w:rPr>
            <w:rStyle w:val="Hyperlink"/>
          </w:rPr>
          <w:t>About the SoC</w:t>
        </w:r>
      </w:hyperlink>
      <w:r>
        <w:br/>
      </w:r>
      <w:hyperlink r:id="rId25" w:history="1">
        <w:r w:rsidRPr="0070524B">
          <w:rPr>
            <w:rStyle w:val="Hyperlink"/>
          </w:rPr>
          <w:t>The SoC Form A</w:t>
        </w:r>
      </w:hyperlink>
      <w:r>
        <w:t xml:space="preserve"> (to be completed by resident)</w:t>
      </w:r>
      <w:r w:rsidR="0070524B">
        <w:br/>
      </w:r>
      <w:hyperlink r:id="rId26" w:history="1">
        <w:r w:rsidRPr="0070524B">
          <w:rPr>
            <w:rStyle w:val="Hyperlink"/>
          </w:rPr>
          <w:t>The SoC Form B</w:t>
        </w:r>
      </w:hyperlink>
      <w:r>
        <w:t xml:space="preserve"> (to be completed by SDM(s))</w:t>
      </w:r>
    </w:p>
    <w:p w14:paraId="3C2C4201" w14:textId="45919D87" w:rsidR="00181C4A" w:rsidRDefault="003E728D" w:rsidP="00DE39B3">
      <w:pPr>
        <w:pStyle w:val="ListBullet2"/>
        <w:numPr>
          <w:ilvl w:val="0"/>
          <w:numId w:val="21"/>
        </w:numPr>
      </w:pPr>
      <w:hyperlink r:id="rId27" w:history="1">
        <w:r w:rsidR="00181C4A" w:rsidRPr="00DE39B3">
          <w:rPr>
            <w:rStyle w:val="Hyperlink"/>
          </w:rPr>
          <w:t>Translator/interpreter Statement</w:t>
        </w:r>
      </w:hyperlink>
      <w:r w:rsidR="00181C4A">
        <w:t xml:space="preserve"> (to be attached to AHD/EPOA documents for people who have had an interpreter or translator provide support to complete the form.</w:t>
      </w:r>
    </w:p>
    <w:p w14:paraId="1AAB6F4E" w14:textId="269F6FCF" w:rsidR="00181C4A" w:rsidRPr="00181C4A" w:rsidRDefault="003E728D" w:rsidP="00DE39B3">
      <w:pPr>
        <w:pStyle w:val="ListBullet2"/>
        <w:numPr>
          <w:ilvl w:val="0"/>
          <w:numId w:val="21"/>
        </w:numPr>
      </w:pPr>
      <w:hyperlink r:id="rId28" w:history="1">
        <w:r w:rsidR="00206FD1">
          <w:rPr>
            <w:rStyle w:val="Hyperlink"/>
          </w:rPr>
          <w:t>Queensland Civil and Administrative Tribunal (QCAT)</w:t>
        </w:r>
      </w:hyperlink>
      <w:r w:rsidR="00181C4A">
        <w:t xml:space="preserve"> </w:t>
      </w:r>
      <w:r w:rsidR="00DE39B3">
        <w:t>Decision</w:t>
      </w:r>
    </w:p>
    <w:p w14:paraId="6E24F54D" w14:textId="053DA433" w:rsidR="00181C4A" w:rsidRDefault="00181C4A" w:rsidP="00181C4A">
      <w:pPr>
        <w:pStyle w:val="ListBullet2"/>
        <w:numPr>
          <w:ilvl w:val="0"/>
          <w:numId w:val="0"/>
        </w:numPr>
        <w:rPr>
          <w:szCs w:val="22"/>
        </w:rPr>
      </w:pPr>
      <w:r>
        <w:rPr>
          <w:noProof/>
        </w:rPr>
        <w:drawing>
          <wp:inline distT="0" distB="0" distL="0" distR="0" wp14:anchorId="28D0E483" wp14:editId="3FB1251A">
            <wp:extent cx="6479540" cy="2262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540" cy="2262505"/>
                    </a:xfrm>
                    <a:prstGeom prst="rect">
                      <a:avLst/>
                    </a:prstGeom>
                    <a:noFill/>
                    <a:ln>
                      <a:noFill/>
                    </a:ln>
                  </pic:spPr>
                </pic:pic>
              </a:graphicData>
            </a:graphic>
          </wp:inline>
        </w:drawing>
      </w:r>
    </w:p>
    <w:p w14:paraId="439DD628" w14:textId="5810F731" w:rsidR="00F71A53" w:rsidRDefault="00F71A53" w:rsidP="00F71A53">
      <w:pPr>
        <w:pStyle w:val="Heading2"/>
        <w:rPr>
          <w:sz w:val="24"/>
        </w:rPr>
      </w:pPr>
      <w:bookmarkStart w:id="21" w:name="_Toc469897961"/>
      <w:bookmarkStart w:id="22" w:name="_Toc527717956"/>
      <w:bookmarkStart w:id="23" w:name="_Toc77605364"/>
      <w:r>
        <w:t>Definition of terms</w:t>
      </w:r>
      <w:bookmarkEnd w:id="21"/>
      <w:bookmarkEnd w:id="22"/>
      <w:bookmarkEnd w:id="23"/>
    </w:p>
    <w:p w14:paraId="192D9207" w14:textId="2F8241F2" w:rsidR="00F71A53" w:rsidRDefault="00F71A53" w:rsidP="00F71A53">
      <w:pPr>
        <w:spacing w:line="288" w:lineRule="auto"/>
      </w:pPr>
      <w:r>
        <w:t xml:space="preserve">See </w:t>
      </w:r>
      <w:r w:rsidRPr="00435B7D">
        <w:t xml:space="preserve">Appendix </w:t>
      </w:r>
      <w:r w:rsidR="00AD6CBE">
        <w:t>1</w:t>
      </w:r>
    </w:p>
    <w:p w14:paraId="0447D3B0" w14:textId="77777777" w:rsidR="00F71A53" w:rsidRDefault="00F71A53" w:rsidP="00C73682">
      <w:pPr>
        <w:pStyle w:val="Heading1"/>
      </w:pPr>
      <w:r>
        <w:br w:type="page"/>
      </w:r>
      <w:bookmarkStart w:id="24" w:name="_Toc469897962"/>
      <w:bookmarkStart w:id="25" w:name="_Toc77605365"/>
      <w:r>
        <w:lastRenderedPageBreak/>
        <w:t>PART 2: ADVANCE CARE PLANNING (ACP) POLICY AND PROCEDURE</w:t>
      </w:r>
      <w:bookmarkEnd w:id="24"/>
      <w:bookmarkEnd w:id="25"/>
    </w:p>
    <w:p w14:paraId="5290C2CE" w14:textId="77777777" w:rsidR="00F71A53" w:rsidRDefault="00F71A53" w:rsidP="00F71A53">
      <w:pPr>
        <w:pStyle w:val="Heading2"/>
      </w:pPr>
      <w:bookmarkStart w:id="26" w:name="_Toc469897963"/>
      <w:bookmarkStart w:id="27" w:name="_Toc527717957"/>
      <w:bookmarkStart w:id="28" w:name="_Toc77605366"/>
      <w:bookmarkStart w:id="29" w:name="_Hlk76736122"/>
      <w:r>
        <w:t>Statement</w:t>
      </w:r>
      <w:bookmarkEnd w:id="26"/>
      <w:bookmarkEnd w:id="27"/>
      <w:bookmarkEnd w:id="28"/>
    </w:p>
    <w:p w14:paraId="168E37B3" w14:textId="77777777" w:rsidR="00F71A53" w:rsidRDefault="00F71A53" w:rsidP="00870E11">
      <w:pPr>
        <w:pStyle w:val="BodyText"/>
      </w:pPr>
      <w:r>
        <w:t>NAME OF FACILITY is committed to offering all residents with/or their significant others the opportunity to participate in ACP discussions to ensure that the resident’s values, beliefs and preferences for future health and personal care are known in the event that they become incapable of participating in decision making.</w:t>
      </w:r>
    </w:p>
    <w:p w14:paraId="68FB7FDA" w14:textId="77777777" w:rsidR="00F71A53" w:rsidRDefault="00F71A53" w:rsidP="00F71A53">
      <w:pPr>
        <w:pStyle w:val="Heading2"/>
      </w:pPr>
      <w:bookmarkStart w:id="30" w:name="_Toc469897964"/>
      <w:bookmarkStart w:id="31" w:name="_Toc527717958"/>
      <w:bookmarkStart w:id="32" w:name="_Toc77605367"/>
      <w:r>
        <w:t>Purpose</w:t>
      </w:r>
      <w:bookmarkEnd w:id="30"/>
      <w:bookmarkEnd w:id="31"/>
      <w:bookmarkEnd w:id="32"/>
    </w:p>
    <w:p w14:paraId="1364C662" w14:textId="77777777" w:rsidR="00F71A53" w:rsidRDefault="00F71A53" w:rsidP="00870E11">
      <w:pPr>
        <w:pStyle w:val="ListBullet"/>
      </w:pPr>
      <w:r>
        <w:t>To ensure that NAME OF THE FACILITY understands and considers the wishes of all residents concerning their future health care.</w:t>
      </w:r>
    </w:p>
    <w:p w14:paraId="1C1B5E91" w14:textId="77777777" w:rsidR="00F71A53" w:rsidRDefault="00F71A53" w:rsidP="00F71A53">
      <w:pPr>
        <w:pStyle w:val="Heading2"/>
      </w:pPr>
      <w:bookmarkStart w:id="33" w:name="_Toc527717959"/>
      <w:bookmarkStart w:id="34" w:name="_Toc77605368"/>
      <w:bookmarkStart w:id="35" w:name="_Toc469897965"/>
      <w:r>
        <w:t>Policy statement</w:t>
      </w:r>
      <w:bookmarkEnd w:id="33"/>
      <w:bookmarkEnd w:id="34"/>
    </w:p>
    <w:p w14:paraId="6107A6A8" w14:textId="3B1BD0FC" w:rsidR="00F71A53" w:rsidRDefault="00F71A53" w:rsidP="00870E11">
      <w:pPr>
        <w:pStyle w:val="BodyText"/>
        <w:rPr>
          <w:rFonts w:cs="Arial"/>
          <w:color w:val="FF0000"/>
          <w:szCs w:val="22"/>
        </w:rPr>
      </w:pPr>
      <w:r>
        <w:rPr>
          <w:rFonts w:cs="Arial"/>
          <w:szCs w:val="22"/>
        </w:rPr>
        <w:t xml:space="preserve">Advance care planning </w:t>
      </w:r>
      <w:r>
        <w:t>refers to a</w:t>
      </w:r>
      <w:r w:rsidR="00E12CE9">
        <w:t>n ongoing</w:t>
      </w:r>
      <w:r>
        <w:t xml:space="preserve"> process of planning for future health and personal care whereby the person’s values, beliefs and preferences are made known and accessible to healthcare professionals and substitute decision maker(s) if that person loses capacity to make their own health care decisions. A series of conversations </w:t>
      </w:r>
      <w:r>
        <w:rPr>
          <w:rFonts w:cs="Arial"/>
          <w:szCs w:val="22"/>
        </w:rPr>
        <w:t>between a resident, their family and/or substitute decision maker(s) and health care professionals may be required to facilitate the process. Ideally these preferences will be documented on a standardised Queensland ACP form.</w:t>
      </w:r>
      <w:r w:rsidR="008479D4">
        <w:rPr>
          <w:rStyle w:val="FootnoteReference"/>
          <w:rFonts w:cs="Arial"/>
          <w:szCs w:val="22"/>
        </w:rPr>
        <w:footnoteReference w:id="8"/>
      </w:r>
    </w:p>
    <w:p w14:paraId="7D916DE5" w14:textId="77777777" w:rsidR="00F71A53" w:rsidRPr="00BE7A4C" w:rsidRDefault="00F71A53" w:rsidP="00F71A53">
      <w:pPr>
        <w:pStyle w:val="Heading2"/>
      </w:pPr>
      <w:bookmarkStart w:id="36" w:name="_Toc527717960"/>
      <w:bookmarkStart w:id="37" w:name="_Toc77605369"/>
      <w:r>
        <w:t xml:space="preserve">Guiding </w:t>
      </w:r>
      <w:r w:rsidRPr="00BE7A4C">
        <w:t>principles</w:t>
      </w:r>
      <w:bookmarkEnd w:id="35"/>
      <w:bookmarkEnd w:id="36"/>
      <w:bookmarkEnd w:id="37"/>
    </w:p>
    <w:p w14:paraId="4F31D57D" w14:textId="77777777" w:rsidR="00F71A53" w:rsidRDefault="00F71A53" w:rsidP="00870E11">
      <w:pPr>
        <w:pStyle w:val="ListBullet"/>
      </w:pPr>
      <w:r>
        <w:t xml:space="preserve">Residents have a right to be involved in their health care decisions, including agreeing to or refusing treatment. </w:t>
      </w:r>
    </w:p>
    <w:p w14:paraId="45D7FA72" w14:textId="77777777" w:rsidR="00F71A53" w:rsidRDefault="00F71A53" w:rsidP="00870E11">
      <w:pPr>
        <w:pStyle w:val="ListBullet"/>
      </w:pPr>
      <w:r>
        <w:t>The values, beliefs and wishes of a resident should be known and respected by those providing health care to that individual.</w:t>
      </w:r>
    </w:p>
    <w:p w14:paraId="09AFBFAF" w14:textId="04C97796" w:rsidR="00F71A53" w:rsidRDefault="00F71A53" w:rsidP="00870E11">
      <w:pPr>
        <w:pStyle w:val="ListBullet"/>
      </w:pPr>
      <w:r>
        <w:t>ACP discussions must involve open communication and respect a resident’s specific spiritual, religious</w:t>
      </w:r>
      <w:r w:rsidR="008479D4">
        <w:t>,</w:t>
      </w:r>
      <w:r>
        <w:t xml:space="preserve"> and cultural needs.</w:t>
      </w:r>
    </w:p>
    <w:p w14:paraId="3FFD7242" w14:textId="5DD99879" w:rsidR="00C05B3C" w:rsidRDefault="00C05B3C" w:rsidP="00C05B3C">
      <w:pPr>
        <w:pStyle w:val="ListBullet"/>
      </w:pPr>
      <w:r>
        <w:t xml:space="preserve">Decision making </w:t>
      </w:r>
      <w:r w:rsidRPr="00952DC4">
        <w:t>capacity</w:t>
      </w:r>
      <w:r w:rsidR="00583F65">
        <w:t xml:space="preserve"> </w:t>
      </w:r>
      <w:r>
        <w:t xml:space="preserve">is </w:t>
      </w:r>
      <w:r w:rsidR="001019DC">
        <w:t>as</w:t>
      </w:r>
      <w:r>
        <w:t xml:space="preserve">sumed unless proven </w:t>
      </w:r>
      <w:r w:rsidRPr="00952DC4">
        <w:rPr>
          <w:szCs w:val="22"/>
        </w:rPr>
        <w:t>otherwise</w:t>
      </w:r>
      <w:r w:rsidR="00952DC4" w:rsidRPr="00952DC4">
        <w:rPr>
          <w:szCs w:val="22"/>
        </w:rPr>
        <w:t xml:space="preserve"> (refer </w:t>
      </w:r>
      <w:hyperlink r:id="rId30" w:history="1">
        <w:r w:rsidR="00952DC4" w:rsidRPr="00771EB4">
          <w:rPr>
            <w:rFonts w:eastAsiaTheme="minorHAnsi" w:cstheme="minorBidi"/>
            <w:color w:val="0095AF" w:themeColor="accent1"/>
            <w:szCs w:val="22"/>
            <w:u w:val="single"/>
            <w:lang w:eastAsia="en-US"/>
          </w:rPr>
          <w:t>Queensland Capacity Assessment Guidelines 2020</w:t>
        </w:r>
      </w:hyperlink>
      <w:r w:rsidR="00952DC4" w:rsidRPr="00952DC4">
        <w:rPr>
          <w:rFonts w:eastAsiaTheme="minorHAnsi" w:cstheme="minorBidi"/>
          <w:szCs w:val="22"/>
          <w:lang w:eastAsia="en-US"/>
        </w:rPr>
        <w:t>)</w:t>
      </w:r>
      <w:r w:rsidRPr="00952DC4">
        <w:rPr>
          <w:szCs w:val="22"/>
        </w:rPr>
        <w:t>. Residents with any impairment have the right to the support they need to participate in their ACP to the fullness of their</w:t>
      </w:r>
      <w:r>
        <w:t xml:space="preserve"> potential.</w:t>
      </w:r>
    </w:p>
    <w:p w14:paraId="36594F00" w14:textId="324481FB" w:rsidR="00F71A53" w:rsidRDefault="00F71A53" w:rsidP="00870E11">
      <w:pPr>
        <w:pStyle w:val="ListBullet"/>
      </w:pPr>
      <w:r>
        <w:t xml:space="preserve">Offers to participate in ACP are made to all residents, families and/or SDMs. Participation in ACP is voluntary, and it is recognised that some individuals may decline to engage in these discussions. </w:t>
      </w:r>
    </w:p>
    <w:p w14:paraId="1B389635" w14:textId="77777777" w:rsidR="00F71A53" w:rsidRDefault="00F71A53" w:rsidP="00870E11">
      <w:pPr>
        <w:pStyle w:val="ListBullet"/>
      </w:pPr>
      <w:r>
        <w:t xml:space="preserve">If a resident has capacity at the time of illness, the treatment decisions they make take precedence over any advance care plans developed. The written advance care plan is not required until the resident has lost capacity to </w:t>
      </w:r>
      <w:proofErr w:type="gramStart"/>
      <w:r>
        <w:t>make a decision</w:t>
      </w:r>
      <w:proofErr w:type="gramEnd"/>
      <w:r>
        <w:t>.</w:t>
      </w:r>
    </w:p>
    <w:p w14:paraId="64E7359C" w14:textId="266F259F" w:rsidR="00F71A53" w:rsidRDefault="00F71A53" w:rsidP="00870E11">
      <w:pPr>
        <w:pStyle w:val="ListBullet"/>
      </w:pPr>
      <w:r>
        <w:t xml:space="preserve">ACP provides opportunities for residents, families and/or SDMs to participate in planning for the resident’s preferred end-of-life care needs and conversations should include frank discussions about dying and death and the consequences of treatment choices. </w:t>
      </w:r>
    </w:p>
    <w:bookmarkEnd w:id="29"/>
    <w:p w14:paraId="1102FBFD" w14:textId="69B6F50B" w:rsidR="00E12CE9" w:rsidRPr="001A7DA9" w:rsidRDefault="00E12CE9" w:rsidP="001A7DA9">
      <w:pPr>
        <w:autoSpaceDE w:val="0"/>
        <w:autoSpaceDN w:val="0"/>
        <w:adjustRightInd w:val="0"/>
        <w:rPr>
          <w:rFonts w:cs="Arial"/>
          <w:szCs w:val="20"/>
          <w:lang w:eastAsia="en-AU"/>
        </w:rPr>
      </w:pPr>
    </w:p>
    <w:p w14:paraId="07FBA816" w14:textId="3130D075" w:rsidR="00F71A53" w:rsidRDefault="00F71A53" w:rsidP="00F71A53">
      <w:pPr>
        <w:pStyle w:val="Heading2"/>
        <w:rPr>
          <w:color w:val="333333"/>
          <w:sz w:val="24"/>
        </w:rPr>
      </w:pPr>
      <w:bookmarkStart w:id="38" w:name="_Toc469897966"/>
      <w:bookmarkStart w:id="39" w:name="_Toc527717962"/>
      <w:bookmarkStart w:id="40" w:name="_Toc77605370"/>
      <w:r>
        <w:t>Procedure</w:t>
      </w:r>
      <w:bookmarkEnd w:id="38"/>
      <w:bookmarkEnd w:id="39"/>
      <w:bookmarkEnd w:id="40"/>
    </w:p>
    <w:p w14:paraId="5C6C1554" w14:textId="77777777" w:rsidR="00F71A53" w:rsidRDefault="00F71A53" w:rsidP="001E1E58">
      <w:pPr>
        <w:pStyle w:val="Heading3"/>
        <w:numPr>
          <w:ilvl w:val="0"/>
          <w:numId w:val="22"/>
        </w:numPr>
        <w:ind w:left="357" w:hanging="357"/>
      </w:pPr>
      <w:bookmarkStart w:id="41" w:name="_Toc469897967"/>
      <w:bookmarkStart w:id="42" w:name="_Toc527717963"/>
      <w:bookmarkStart w:id="43" w:name="_Toc77605371"/>
      <w:r w:rsidRPr="001E1E58">
        <w:t>Information</w:t>
      </w:r>
      <w:r>
        <w:t xml:space="preserve"> provision and ACP </w:t>
      </w:r>
      <w:bookmarkEnd w:id="41"/>
      <w:bookmarkEnd w:id="42"/>
      <w:r>
        <w:t>conversations</w:t>
      </w:r>
      <w:bookmarkEnd w:id="43"/>
    </w:p>
    <w:p w14:paraId="439487DE" w14:textId="77777777" w:rsidR="00F71A53" w:rsidRPr="00BE7A4C" w:rsidRDefault="00F71A53" w:rsidP="001E1E58">
      <w:pPr>
        <w:pStyle w:val="Heading4"/>
      </w:pPr>
      <w:r w:rsidRPr="00BE7A4C">
        <w:t>Pre-entry / initial contact with resident, family and/or SDM</w:t>
      </w:r>
    </w:p>
    <w:p w14:paraId="342D1675" w14:textId="77777777" w:rsidR="00F71A53" w:rsidRDefault="00F71A53" w:rsidP="00BE7A4C">
      <w:pPr>
        <w:pStyle w:val="ListBullet"/>
      </w:pPr>
      <w:r>
        <w:t xml:space="preserve">Include information about ACP e.g. a brochure in Welcome information packs </w:t>
      </w:r>
    </w:p>
    <w:p w14:paraId="40C352EE" w14:textId="77777777" w:rsidR="00F71A53" w:rsidRDefault="00F71A53" w:rsidP="00BE7A4C">
      <w:pPr>
        <w:pStyle w:val="ListBullet"/>
      </w:pPr>
      <w:r>
        <w:t>If there have not been any prior conversations about ACP, introduce ACP and its benefits using a suitably trained staff member</w:t>
      </w:r>
    </w:p>
    <w:p w14:paraId="205158CB" w14:textId="77777777" w:rsidR="00F71A53" w:rsidRDefault="00F71A53" w:rsidP="00BE7A4C">
      <w:pPr>
        <w:pStyle w:val="ListBullet"/>
      </w:pPr>
      <w:r>
        <w:t>Request copies of existing ACP documentation e.g. AHD, EPOA</w:t>
      </w:r>
    </w:p>
    <w:p w14:paraId="6BC81F89" w14:textId="77777777" w:rsidR="00F71A53" w:rsidRDefault="00F71A53" w:rsidP="00BE7A4C">
      <w:pPr>
        <w:pStyle w:val="ListBullet"/>
      </w:pPr>
      <w:r>
        <w:t xml:space="preserve">If a SDM has not been legally appointed, discuss the benefits of identifying </w:t>
      </w:r>
      <w:proofErr w:type="gramStart"/>
      <w:r>
        <w:t>a</w:t>
      </w:r>
      <w:proofErr w:type="gramEnd"/>
      <w:r>
        <w:t xml:space="preserve"> SDM </w:t>
      </w:r>
    </w:p>
    <w:p w14:paraId="776EC905" w14:textId="77777777" w:rsidR="00F71A53" w:rsidRDefault="00F71A53" w:rsidP="00BE7A4C">
      <w:pPr>
        <w:pStyle w:val="ListBullet"/>
      </w:pPr>
      <w:r>
        <w:t xml:space="preserve">Document ACP conversation according to RACF policies and procedures. </w:t>
      </w:r>
    </w:p>
    <w:p w14:paraId="014EDE2C" w14:textId="77777777" w:rsidR="00F71A53" w:rsidRPr="00BE7A4C" w:rsidRDefault="00F71A53" w:rsidP="001E1E58">
      <w:pPr>
        <w:pStyle w:val="Heading4"/>
      </w:pPr>
      <w:r w:rsidRPr="00BE7A4C">
        <w:t xml:space="preserve">On entry </w:t>
      </w:r>
    </w:p>
    <w:p w14:paraId="49ADDF07" w14:textId="77777777" w:rsidR="00F71A53" w:rsidRDefault="00F71A53" w:rsidP="00BE7A4C">
      <w:pPr>
        <w:pStyle w:val="ListBullet"/>
      </w:pPr>
      <w:r>
        <w:t xml:space="preserve">Confirm with the resident, family and/or SDM(s) their engagement in ACP discussions. If required, offer further conversations with a suitably trained member of staff e.g. the ACP champion. ACP conversations are voluntary, and if declined at this time, document according to RACF policies and procedures. </w:t>
      </w:r>
    </w:p>
    <w:p w14:paraId="2E51ED5B" w14:textId="77777777" w:rsidR="00F71A53" w:rsidRDefault="00F71A53" w:rsidP="00BE7A4C">
      <w:pPr>
        <w:pStyle w:val="ListBullet"/>
      </w:pPr>
      <w:r>
        <w:t xml:space="preserve">Ensure that: </w:t>
      </w:r>
    </w:p>
    <w:p w14:paraId="180B8AE3" w14:textId="77777777" w:rsidR="00F71A53" w:rsidRDefault="00F71A53" w:rsidP="001E1E58">
      <w:pPr>
        <w:pStyle w:val="ListBullet2"/>
        <w:numPr>
          <w:ilvl w:val="1"/>
          <w:numId w:val="21"/>
        </w:numPr>
      </w:pPr>
      <w:r w:rsidRPr="00BE7A4C">
        <w:rPr>
          <w:i/>
          <w:iCs/>
        </w:rPr>
        <w:t>certified</w:t>
      </w:r>
      <w:r>
        <w:t xml:space="preserve"> copies of existing </w:t>
      </w:r>
      <w:r w:rsidRPr="00BE7A4C">
        <w:t>enduring</w:t>
      </w:r>
      <w:r>
        <w:t xml:space="preserve"> ACP documents e.g. the AHD, EPOA are kept in the resident’s file in a readily accessible designated area. </w:t>
      </w:r>
    </w:p>
    <w:p w14:paraId="0DDBDD3E" w14:textId="77777777" w:rsidR="00F71A53" w:rsidRDefault="00F71A53" w:rsidP="001E1E58">
      <w:pPr>
        <w:pStyle w:val="ListBullet2"/>
        <w:numPr>
          <w:ilvl w:val="1"/>
          <w:numId w:val="21"/>
        </w:numPr>
      </w:pPr>
      <w:r w:rsidRPr="00BE7A4C">
        <w:t>copies</w:t>
      </w:r>
      <w:r>
        <w:t xml:space="preserve"> of other existing ACP documentation e.g. the SoC, are kept in the resident’s file in a readily accessible designated area.</w:t>
      </w:r>
    </w:p>
    <w:p w14:paraId="46C33E88" w14:textId="77777777" w:rsidR="00F71A53" w:rsidRDefault="00F71A53" w:rsidP="001E1E58">
      <w:pPr>
        <w:pStyle w:val="ListBullet2"/>
        <w:numPr>
          <w:ilvl w:val="1"/>
          <w:numId w:val="21"/>
        </w:numPr>
      </w:pPr>
      <w:r>
        <w:t>copies</w:t>
      </w:r>
      <w:r w:rsidRPr="00BE7A4C">
        <w:t xml:space="preserve"> </w:t>
      </w:r>
      <w:r>
        <w:t>of all standardised ACP documents are sent to the statewide Office of Advance Care Planning (OACP) for review and upload to The Viewer.</w:t>
      </w:r>
    </w:p>
    <w:p w14:paraId="4B42CB49" w14:textId="77777777" w:rsidR="00F71A53" w:rsidRDefault="00F71A53" w:rsidP="001E1E58">
      <w:pPr>
        <w:pStyle w:val="ListBullet2"/>
        <w:numPr>
          <w:ilvl w:val="1"/>
          <w:numId w:val="21"/>
        </w:numPr>
      </w:pPr>
      <w:r>
        <w:t xml:space="preserve">contact details of the SDM(s) and the method by which they are appointed (Tribunal-appointed Guardian, SDM(s) appointed in EPOA or AHD) are current and readily accessible. </w:t>
      </w:r>
    </w:p>
    <w:p w14:paraId="57C637B0" w14:textId="77777777" w:rsidR="00F71A53" w:rsidRPr="00BE7A4C" w:rsidRDefault="00F71A53" w:rsidP="001E1E58">
      <w:pPr>
        <w:pStyle w:val="Heading4"/>
      </w:pPr>
      <w:r w:rsidRPr="00BE7A4C">
        <w:t xml:space="preserve">Within four to six weeks post-entry </w:t>
      </w:r>
    </w:p>
    <w:p w14:paraId="6A533500" w14:textId="633FED18" w:rsidR="00F71A53" w:rsidRDefault="00F71A53" w:rsidP="00BE7A4C">
      <w:pPr>
        <w:pStyle w:val="ListBullet"/>
      </w:pPr>
      <w:r>
        <w:t>Undertake ACP conversations with the resident, their family and/or SDM(s) who agree to participate</w:t>
      </w:r>
      <w:r w:rsidR="00876F68">
        <w:t>. Remember ACP is an entirely voluntary process.</w:t>
      </w:r>
    </w:p>
    <w:p w14:paraId="15252794" w14:textId="0B517AF3" w:rsidR="00F71A53" w:rsidRPr="00AD07F7" w:rsidRDefault="00F71A53" w:rsidP="00BE7A4C">
      <w:pPr>
        <w:pStyle w:val="ListBullet"/>
      </w:pPr>
      <w:r>
        <w:t xml:space="preserve">If not already completed, support residents and/or SDMs to document their wishes on the (standardised Queensland) ACP form according to the resident’s expressed needs and the completion criteria of the statutory authority and the </w:t>
      </w:r>
      <w:r w:rsidRPr="00AD07F7">
        <w:t xml:space="preserve">OACP. </w:t>
      </w:r>
      <w:r w:rsidR="00D1617B" w:rsidRPr="00AD07F7">
        <w:t>(Appendices 3,4,5)</w:t>
      </w:r>
    </w:p>
    <w:p w14:paraId="4D6C25CB" w14:textId="77475787" w:rsidR="00F71A53" w:rsidRPr="00AD07F7" w:rsidRDefault="00F71A53" w:rsidP="00BE7A4C">
      <w:pPr>
        <w:pStyle w:val="ListBullet"/>
      </w:pPr>
      <w:r w:rsidRPr="00AD07F7">
        <w:t xml:space="preserve">For the SoC, ensure that all essential fields in the document(s) are completed. For completion of SoCs </w:t>
      </w:r>
      <w:r w:rsidRPr="00AD07F7">
        <w:rPr>
          <w:lang w:val="en-US"/>
        </w:rPr>
        <w:t xml:space="preserve">see </w:t>
      </w:r>
      <w:r w:rsidRPr="00AD07F7">
        <w:rPr>
          <w:i/>
          <w:lang w:val="en-US"/>
        </w:rPr>
        <w:t>Auditing of Statement of Choices Documents</w:t>
      </w:r>
      <w:r w:rsidR="00AD07F7">
        <w:rPr>
          <w:iCs/>
          <w:lang w:val="en-US"/>
        </w:rPr>
        <w:t>.</w:t>
      </w:r>
      <w:r w:rsidRPr="00AD07F7">
        <w:rPr>
          <w:lang w:val="en-US"/>
        </w:rPr>
        <w:t xml:space="preserve"> </w:t>
      </w:r>
      <w:r w:rsidR="00AD07F7">
        <w:rPr>
          <w:lang w:val="en-US"/>
        </w:rPr>
        <w:t>(</w:t>
      </w:r>
      <w:r w:rsidRPr="00AD07F7">
        <w:rPr>
          <w:lang w:val="en-US"/>
        </w:rPr>
        <w:t xml:space="preserve">Appendix </w:t>
      </w:r>
      <w:r w:rsidR="00D1617B" w:rsidRPr="00AD07F7">
        <w:rPr>
          <w:lang w:val="en-US"/>
        </w:rPr>
        <w:t>3</w:t>
      </w:r>
      <w:r w:rsidRPr="00AD07F7">
        <w:rPr>
          <w:lang w:val="en-US"/>
        </w:rPr>
        <w:t>)</w:t>
      </w:r>
    </w:p>
    <w:p w14:paraId="48F2AC18" w14:textId="77777777" w:rsidR="00F71A53" w:rsidRDefault="00F71A53" w:rsidP="00BE7A4C">
      <w:pPr>
        <w:pStyle w:val="ListBullet"/>
      </w:pPr>
      <w:r w:rsidRPr="00AD07F7">
        <w:t xml:space="preserve">If residents and/or SDMs do not wish to complete standardised documents, record </w:t>
      </w:r>
      <w:r>
        <w:t>conversation outcomes and health care preferences according to RACF policies and procedures.</w:t>
      </w:r>
    </w:p>
    <w:p w14:paraId="57FBCB70" w14:textId="1BE4851D" w:rsidR="00D1617B" w:rsidRDefault="00F71A53" w:rsidP="00D1617B">
      <w:pPr>
        <w:pStyle w:val="ListBullet"/>
      </w:pPr>
      <w:r>
        <w:t xml:space="preserve">Engage </w:t>
      </w:r>
      <w:r w:rsidR="00FA0AF2">
        <w:t xml:space="preserve">and support </w:t>
      </w:r>
      <w:r>
        <w:t xml:space="preserve">GPs in </w:t>
      </w:r>
      <w:r w:rsidR="00FA0AF2">
        <w:t xml:space="preserve">the </w:t>
      </w:r>
      <w:r>
        <w:t xml:space="preserve">ACP </w:t>
      </w:r>
      <w:r w:rsidR="00FA0AF2">
        <w:t xml:space="preserve">process </w:t>
      </w:r>
      <w:r w:rsidR="004D457E">
        <w:t>to</w:t>
      </w:r>
      <w:r>
        <w:t xml:space="preserve"> contribut</w:t>
      </w:r>
      <w:r w:rsidR="004D457E">
        <w:t>e</w:t>
      </w:r>
      <w:r w:rsidR="00FA0AF2">
        <w:t>,</w:t>
      </w:r>
      <w:r>
        <w:t xml:space="preserve"> </w:t>
      </w:r>
      <w:hyperlink r:id="rId31" w:history="1">
        <w:r w:rsidR="00FA0AF2" w:rsidRPr="00FA0AF2">
          <w:rPr>
            <w:rStyle w:val="Hyperlink"/>
          </w:rPr>
          <w:t>review, and sign completed documents</w:t>
        </w:r>
      </w:hyperlink>
      <w:r w:rsidR="00FA0AF2">
        <w:t xml:space="preserve"> </w:t>
      </w:r>
      <w:r>
        <w:t>as required</w:t>
      </w:r>
      <w:r>
        <w:rPr>
          <w:lang w:val="en-US"/>
        </w:rPr>
        <w:t xml:space="preserve"> </w:t>
      </w:r>
    </w:p>
    <w:p w14:paraId="269ABDF5" w14:textId="3A475B8B" w:rsidR="00F71A53" w:rsidRPr="00BE7A4C" w:rsidRDefault="00F71A53" w:rsidP="00BE7A4C">
      <w:pPr>
        <w:pStyle w:val="ListBullet"/>
      </w:pPr>
      <w:r>
        <w:rPr>
          <w:lang w:val="en-US"/>
        </w:rPr>
        <w:lastRenderedPageBreak/>
        <w:t>Send a copy of the completed ACP document(s) to the OACP for uploading to The Viewer</w:t>
      </w:r>
      <w:r w:rsidR="00075316">
        <w:rPr>
          <w:lang w:val="en-US"/>
        </w:rPr>
        <w:t xml:space="preserve"> (refer to </w:t>
      </w:r>
      <w:r w:rsidR="00075316" w:rsidRPr="004D457E">
        <w:rPr>
          <w:lang w:val="en-US"/>
        </w:rPr>
        <w:t>Appendix 2</w:t>
      </w:r>
      <w:r w:rsidR="00075316">
        <w:rPr>
          <w:lang w:val="en-US"/>
        </w:rPr>
        <w:t>:</w:t>
      </w:r>
      <w:r>
        <w:rPr>
          <w:lang w:val="en-US"/>
        </w:rPr>
        <w:t xml:space="preserve"> </w:t>
      </w:r>
      <w:r w:rsidR="00D1617B" w:rsidRPr="00D1617B">
        <w:rPr>
          <w:i/>
          <w:iCs/>
          <w:lang w:val="en-US"/>
        </w:rPr>
        <w:t>Steps</w:t>
      </w:r>
      <w:r w:rsidR="00D1617B">
        <w:rPr>
          <w:lang w:val="en-US"/>
        </w:rPr>
        <w:t xml:space="preserve"> </w:t>
      </w:r>
      <w:r>
        <w:rPr>
          <w:i/>
          <w:lang w:val="en-US"/>
        </w:rPr>
        <w:t xml:space="preserve">for a Completed </w:t>
      </w:r>
      <w:r w:rsidR="00793BBF">
        <w:rPr>
          <w:i/>
          <w:lang w:val="en-US"/>
        </w:rPr>
        <w:t>A</w:t>
      </w:r>
      <w:r w:rsidR="00D1617B">
        <w:rPr>
          <w:i/>
          <w:lang w:val="en-US"/>
        </w:rPr>
        <w:t xml:space="preserve">dvance Care Planning documents </w:t>
      </w:r>
      <w:r>
        <w:rPr>
          <w:i/>
          <w:lang w:val="en-US"/>
        </w:rPr>
        <w:t>to be Uploaded to The Viewer</w:t>
      </w:r>
      <w:r>
        <w:rPr>
          <w:lang w:val="en-US"/>
        </w:rPr>
        <w:t>) and to relevant parties</w:t>
      </w:r>
      <w:r w:rsidR="00075316">
        <w:rPr>
          <w:lang w:val="en-US"/>
        </w:rPr>
        <w:t>,</w:t>
      </w:r>
      <w:r>
        <w:rPr>
          <w:lang w:val="en-US"/>
        </w:rPr>
        <w:t xml:space="preserve"> and place </w:t>
      </w:r>
      <w:r w:rsidR="00075316">
        <w:rPr>
          <w:lang w:val="en-US"/>
        </w:rPr>
        <w:t xml:space="preserve">the </w:t>
      </w:r>
      <w:r>
        <w:rPr>
          <w:lang w:val="en-US"/>
        </w:rPr>
        <w:t xml:space="preserve">documents in </w:t>
      </w:r>
      <w:r w:rsidR="00075316">
        <w:rPr>
          <w:lang w:val="en-US"/>
        </w:rPr>
        <w:t xml:space="preserve">a </w:t>
      </w:r>
      <w:r>
        <w:rPr>
          <w:lang w:val="en-US"/>
        </w:rPr>
        <w:t xml:space="preserve">designated place within </w:t>
      </w:r>
      <w:r w:rsidR="00075316">
        <w:rPr>
          <w:lang w:val="en-US"/>
        </w:rPr>
        <w:t>the</w:t>
      </w:r>
      <w:r>
        <w:rPr>
          <w:lang w:val="en-US"/>
        </w:rPr>
        <w:t xml:space="preserve"> resident’s file.</w:t>
      </w:r>
    </w:p>
    <w:p w14:paraId="19762025" w14:textId="77777777" w:rsidR="00F71A53" w:rsidRDefault="00F71A53" w:rsidP="00BE7A4C">
      <w:pPr>
        <w:pStyle w:val="ListBullet"/>
      </w:pPr>
      <w:r>
        <w:t>Place alerts to identify to all staff that current ACP document(s) are in place</w:t>
      </w:r>
    </w:p>
    <w:p w14:paraId="63BBF17F" w14:textId="77777777" w:rsidR="00F71A53" w:rsidRDefault="00F71A53" w:rsidP="00BE7A4C">
      <w:pPr>
        <w:pStyle w:val="ListBullet"/>
      </w:pPr>
      <w:r>
        <w:t>Inform resident and/or SDM(s) that reviews are undertaken at regular intervals (e.g. annually) or when health status changes.</w:t>
      </w:r>
    </w:p>
    <w:p w14:paraId="1475A746" w14:textId="77777777" w:rsidR="00F71A53" w:rsidRDefault="00F71A53" w:rsidP="001E1E58">
      <w:pPr>
        <w:pStyle w:val="Heading3"/>
        <w:numPr>
          <w:ilvl w:val="0"/>
          <w:numId w:val="22"/>
        </w:numPr>
        <w:ind w:left="357" w:hanging="357"/>
      </w:pPr>
      <w:bookmarkStart w:id="44" w:name="_Toc527717964"/>
      <w:bookmarkStart w:id="45" w:name="_Toc77605372"/>
      <w:r>
        <w:t>Ongoing review</w:t>
      </w:r>
      <w:bookmarkEnd w:id="44"/>
      <w:bookmarkEnd w:id="45"/>
    </w:p>
    <w:p w14:paraId="009EE07B" w14:textId="77777777" w:rsidR="00F71A53" w:rsidRDefault="00F71A53" w:rsidP="00BE7A4C">
      <w:pPr>
        <w:pStyle w:val="ListBullet"/>
      </w:pPr>
      <w:r>
        <w:t>Encourage ongoing conversations and discussions regarding ACP with resident and/or SDM(s)</w:t>
      </w:r>
    </w:p>
    <w:p w14:paraId="6A167D10" w14:textId="3323BB67" w:rsidR="00F71A53" w:rsidRDefault="00F71A53" w:rsidP="00BE7A4C">
      <w:pPr>
        <w:pStyle w:val="ListBullet"/>
      </w:pPr>
      <w:r>
        <w:t xml:space="preserve">Review ACP documents no less frequently than </w:t>
      </w:r>
      <w:r w:rsidR="00E12CE9">
        <w:t>annually,</w:t>
      </w:r>
      <w:r>
        <w:t xml:space="preserve"> or as clinically required. Timing of review should be guided by </w:t>
      </w:r>
      <w:r w:rsidR="00E12CE9">
        <w:t xml:space="preserve">clinical </w:t>
      </w:r>
      <w:r>
        <w:t>prompts e.g. deterioration/functional decline, observed social withdrawal social, increasing symptom burden, declining effect of usual treatment</w:t>
      </w:r>
      <w:r w:rsidR="00E12CE9">
        <w:t>;</w:t>
      </w:r>
      <w:r>
        <w:t xml:space="preserve"> or a resident’s request for change in wishes or preferences.</w:t>
      </w:r>
    </w:p>
    <w:p w14:paraId="7BC8B95C" w14:textId="77E97BE1" w:rsidR="00F71A53" w:rsidRDefault="00E12CE9" w:rsidP="00BE7A4C">
      <w:pPr>
        <w:pStyle w:val="ListBullet"/>
        <w:rPr>
          <w:szCs w:val="20"/>
          <w:lang w:eastAsia="en-US"/>
        </w:rPr>
      </w:pPr>
      <w:r>
        <w:t>If</w:t>
      </w:r>
      <w:r w:rsidR="00F71A53">
        <w:t xml:space="preserve"> substantial changes are required to a current ACP document, a new document will need to be completed, and a copy sent to the OACP so that current documents </w:t>
      </w:r>
      <w:proofErr w:type="gramStart"/>
      <w:r w:rsidR="00F71A53">
        <w:t>are accessible at all times</w:t>
      </w:r>
      <w:proofErr w:type="gramEnd"/>
      <w:r w:rsidR="00F71A53">
        <w:t>. A more recent document supersedes a previous version of the document.</w:t>
      </w:r>
    </w:p>
    <w:p w14:paraId="538B4CFA" w14:textId="77777777" w:rsidR="00F71A53" w:rsidRPr="001E1E58" w:rsidRDefault="00F71A53" w:rsidP="001E1E58">
      <w:pPr>
        <w:pStyle w:val="Heading3"/>
        <w:numPr>
          <w:ilvl w:val="0"/>
          <w:numId w:val="22"/>
        </w:numPr>
        <w:ind w:left="357" w:hanging="357"/>
      </w:pPr>
      <w:bookmarkStart w:id="46" w:name="_Toc527717965"/>
      <w:bookmarkStart w:id="47" w:name="_Toc77605373"/>
      <w:r>
        <w:t>Clinical decision making</w:t>
      </w:r>
      <w:bookmarkEnd w:id="46"/>
      <w:bookmarkEnd w:id="47"/>
      <w:r>
        <w:t xml:space="preserve"> </w:t>
      </w:r>
    </w:p>
    <w:p w14:paraId="2214E518" w14:textId="77777777" w:rsidR="00F71A53" w:rsidRDefault="00F71A53" w:rsidP="00BE7A4C">
      <w:pPr>
        <w:pStyle w:val="ListBullet"/>
      </w:pPr>
      <w:r>
        <w:t>Completed ACP documentation is used to guide decision making by RACF staff, the GP, other clinicians, and the SDM(s) if the resident does not have capacity to participate in decision making. This facilitates care provision in accordance with the resident’s values, beliefs and wishes.</w:t>
      </w:r>
    </w:p>
    <w:p w14:paraId="684A5B9B" w14:textId="77777777" w:rsidR="00F71A53" w:rsidRDefault="00F71A53" w:rsidP="001E1E58">
      <w:pPr>
        <w:pStyle w:val="Heading3"/>
        <w:numPr>
          <w:ilvl w:val="0"/>
          <w:numId w:val="22"/>
        </w:numPr>
        <w:ind w:left="357" w:hanging="357"/>
      </w:pPr>
      <w:bookmarkStart w:id="48" w:name="_Toc469897968"/>
      <w:bookmarkStart w:id="49" w:name="_Toc527717966"/>
      <w:bookmarkStart w:id="50" w:name="_Toc77605374"/>
      <w:r>
        <w:t>Training for staff</w:t>
      </w:r>
      <w:bookmarkEnd w:id="48"/>
      <w:bookmarkEnd w:id="49"/>
      <w:bookmarkEnd w:id="50"/>
    </w:p>
    <w:p w14:paraId="07A93E6D" w14:textId="77777777" w:rsidR="00F71A53" w:rsidRDefault="00F71A53" w:rsidP="00BE7A4C">
      <w:pPr>
        <w:pStyle w:val="ListBullet"/>
      </w:pPr>
      <w:r>
        <w:t xml:space="preserve">ACP induction and a sustainable, ongoing staff training program is implemented to ensure all staff have an awareness of the principles and importance of ACP for all residents in their care and the knowledge skills and confidence to participate according to the expected standard for their role. </w:t>
      </w:r>
    </w:p>
    <w:p w14:paraId="02CC8B68" w14:textId="77777777" w:rsidR="00F71A53" w:rsidRDefault="00F71A53" w:rsidP="00BE7A4C">
      <w:pPr>
        <w:pStyle w:val="ListBullet"/>
      </w:pPr>
      <w:r>
        <w:t>A cohort of motivated nursing staff are offered additional training to enable high levels of communication skills and expertise to guide ACP discussions with residents, families and/or SDMs.</w:t>
      </w:r>
    </w:p>
    <w:p w14:paraId="10C4A528" w14:textId="77777777" w:rsidR="00F71A53" w:rsidRDefault="00F71A53" w:rsidP="001E1E58">
      <w:pPr>
        <w:pStyle w:val="Heading3"/>
        <w:numPr>
          <w:ilvl w:val="0"/>
          <w:numId w:val="22"/>
        </w:numPr>
        <w:ind w:left="357" w:hanging="357"/>
      </w:pPr>
      <w:bookmarkStart w:id="51" w:name="_Toc469897969"/>
      <w:bookmarkStart w:id="52" w:name="_Toc527717967"/>
      <w:bookmarkStart w:id="53" w:name="_Toc77605375"/>
      <w:r>
        <w:t>Quality improvement</w:t>
      </w:r>
      <w:bookmarkEnd w:id="51"/>
      <w:bookmarkEnd w:id="52"/>
      <w:bookmarkEnd w:id="53"/>
    </w:p>
    <w:p w14:paraId="63009C1D" w14:textId="6A265DBD" w:rsidR="00F71A53" w:rsidRDefault="00F71A53" w:rsidP="00BE7A4C">
      <w:pPr>
        <w:pStyle w:val="ListBullet"/>
      </w:pPr>
      <w:r>
        <w:t xml:space="preserve">After-death audits are undertaken as part of a continuous quality improvement process to monitor </w:t>
      </w:r>
      <w:r w:rsidR="00DC78DE">
        <w:t>congruence between</w:t>
      </w:r>
      <w:r>
        <w:t xml:space="preserve"> residents’ recorded wishes </w:t>
      </w:r>
      <w:r w:rsidR="00DC78DE">
        <w:t>and care outcomes</w:t>
      </w:r>
      <w:r>
        <w:t xml:space="preserve">. </w:t>
      </w:r>
      <w:r w:rsidR="00DC78DE" w:rsidRPr="00DC78DE">
        <w:t>(</w:t>
      </w:r>
      <w:r w:rsidR="00F731A3" w:rsidRPr="00DC78DE">
        <w:t>Appendix 6</w:t>
      </w:r>
      <w:r w:rsidR="00DC78DE" w:rsidRPr="00DC78DE">
        <w:t>)</w:t>
      </w:r>
    </w:p>
    <w:p w14:paraId="2971E14C" w14:textId="77777777" w:rsidR="00F71A53" w:rsidRDefault="00F71A53" w:rsidP="001E1E58">
      <w:pPr>
        <w:pStyle w:val="Heading3"/>
        <w:numPr>
          <w:ilvl w:val="0"/>
          <w:numId w:val="22"/>
        </w:numPr>
        <w:ind w:left="357" w:hanging="357"/>
      </w:pPr>
      <w:bookmarkStart w:id="54" w:name="_Toc527717968"/>
      <w:bookmarkStart w:id="55" w:name="_Toc77605376"/>
      <w:r>
        <w:t>Documentation</w:t>
      </w:r>
      <w:bookmarkEnd w:id="54"/>
      <w:bookmarkEnd w:id="55"/>
    </w:p>
    <w:p w14:paraId="10DCF582" w14:textId="77777777" w:rsidR="00F71A53" w:rsidRDefault="00F71A53" w:rsidP="00BE7A4C">
      <w:pPr>
        <w:pStyle w:val="ListBullet"/>
        <w:rPr>
          <w:rFonts w:cs="Arial"/>
        </w:rPr>
      </w:pPr>
      <w:r>
        <w:rPr>
          <w:lang w:val="en-US"/>
        </w:rPr>
        <w:t>Establish a designated place within residents’ files</w:t>
      </w:r>
      <w:r>
        <w:rPr>
          <w:rFonts w:cs="Arial"/>
        </w:rPr>
        <w:t xml:space="preserve"> for all ACP documentation</w:t>
      </w:r>
    </w:p>
    <w:p w14:paraId="07C327FD" w14:textId="77777777" w:rsidR="00F71A53" w:rsidRDefault="00F71A53" w:rsidP="00BE7A4C">
      <w:pPr>
        <w:pStyle w:val="ListBullet"/>
      </w:pPr>
      <w:r>
        <w:t>Establish alerts to identify to all staff that current ACP documents have been completed.</w:t>
      </w:r>
    </w:p>
    <w:p w14:paraId="7DB137BB" w14:textId="77777777" w:rsidR="006B3C26" w:rsidRDefault="006B3C26">
      <w:pPr>
        <w:spacing w:before="80" w:after="80"/>
        <w:rPr>
          <w:rFonts w:asciiTheme="majorHAnsi" w:eastAsia="Times New Roman" w:hAnsiTheme="majorHAnsi" w:cs="Arial"/>
          <w:b/>
          <w:bCs/>
          <w:iCs/>
          <w:color w:val="4BB5C2" w:themeColor="accent2"/>
          <w:sz w:val="28"/>
          <w:szCs w:val="28"/>
          <w:lang w:eastAsia="en-AU"/>
        </w:rPr>
      </w:pPr>
      <w:bookmarkStart w:id="56" w:name="_Toc469897971"/>
      <w:bookmarkStart w:id="57" w:name="_Toc527717969"/>
      <w:r>
        <w:br w:type="page"/>
      </w:r>
    </w:p>
    <w:p w14:paraId="64E1CB62" w14:textId="332A6D55" w:rsidR="00F71A53" w:rsidRDefault="00F71A53" w:rsidP="00F71A53">
      <w:pPr>
        <w:pStyle w:val="Heading2"/>
      </w:pPr>
      <w:bookmarkStart w:id="58" w:name="_Toc77605377"/>
      <w:r>
        <w:lastRenderedPageBreak/>
        <w:t>Relevant Queensland legislation</w:t>
      </w:r>
      <w:bookmarkEnd w:id="56"/>
      <w:bookmarkEnd w:id="57"/>
      <w:bookmarkEnd w:id="58"/>
      <w:r>
        <w:t xml:space="preserve"> </w:t>
      </w:r>
    </w:p>
    <w:p w14:paraId="7D7706B5" w14:textId="77777777" w:rsidR="00F731A3" w:rsidRPr="00771EB4" w:rsidRDefault="003E728D" w:rsidP="00F731A3">
      <w:pPr>
        <w:pStyle w:val="ListBullet"/>
        <w:rPr>
          <w:rFonts w:eastAsia="Calibri"/>
          <w:color w:val="0095AF" w:themeColor="accent1"/>
        </w:rPr>
      </w:pPr>
      <w:hyperlink r:id="rId32" w:history="1">
        <w:r w:rsidR="00F731A3" w:rsidRPr="00771EB4">
          <w:rPr>
            <w:rFonts w:eastAsia="Calibri"/>
            <w:color w:val="0095AF" w:themeColor="accent1"/>
            <w:u w:val="single"/>
          </w:rPr>
          <w:t>Powers of Attorney Act 1998 (legislation.qld.gov.au)</w:t>
        </w:r>
      </w:hyperlink>
    </w:p>
    <w:p w14:paraId="5A494929" w14:textId="77777777" w:rsidR="00F731A3" w:rsidRPr="00771EB4" w:rsidRDefault="003E728D" w:rsidP="00F731A3">
      <w:pPr>
        <w:pStyle w:val="ListBullet"/>
        <w:rPr>
          <w:rFonts w:eastAsia="Calibri"/>
          <w:color w:val="0095AF" w:themeColor="accent1"/>
        </w:rPr>
      </w:pPr>
      <w:hyperlink r:id="rId33" w:history="1">
        <w:r w:rsidR="00F731A3" w:rsidRPr="00771EB4">
          <w:rPr>
            <w:rFonts w:eastAsia="Calibri"/>
            <w:color w:val="0095AF" w:themeColor="accent1"/>
            <w:u w:val="single"/>
          </w:rPr>
          <w:t>Guardianship and Administration Act 2000 (legislation.qld.gov.au)</w:t>
        </w:r>
      </w:hyperlink>
    </w:p>
    <w:p w14:paraId="48888A07" w14:textId="77777777" w:rsidR="00F731A3" w:rsidRPr="00771EB4" w:rsidRDefault="003E728D" w:rsidP="00F731A3">
      <w:pPr>
        <w:pStyle w:val="ListBullet"/>
        <w:rPr>
          <w:rFonts w:eastAsia="Calibri"/>
          <w:color w:val="0095AF" w:themeColor="accent1"/>
        </w:rPr>
      </w:pPr>
      <w:hyperlink r:id="rId34" w:history="1">
        <w:r w:rsidR="00F731A3" w:rsidRPr="00771EB4">
          <w:rPr>
            <w:rFonts w:eastAsia="Calibri"/>
            <w:color w:val="0095AF" w:themeColor="accent1"/>
            <w:u w:val="single"/>
          </w:rPr>
          <w:t>Public Guardian Act 2014 (legislation.qld.gov.au)</w:t>
        </w:r>
      </w:hyperlink>
    </w:p>
    <w:p w14:paraId="634A6348" w14:textId="77777777" w:rsidR="00F71A53" w:rsidRDefault="00F71A53" w:rsidP="00F71A53">
      <w:pPr>
        <w:pStyle w:val="Heading2"/>
      </w:pPr>
      <w:bookmarkStart w:id="59" w:name="_Toc469897972"/>
      <w:bookmarkStart w:id="60" w:name="_Toc527717970"/>
      <w:bookmarkStart w:id="61" w:name="_Toc77605378"/>
      <w:r>
        <w:t>Related policies and documents</w:t>
      </w:r>
      <w:bookmarkEnd w:id="59"/>
      <w:bookmarkEnd w:id="60"/>
      <w:bookmarkEnd w:id="61"/>
    </w:p>
    <w:p w14:paraId="37CFA0EA" w14:textId="77777777" w:rsidR="00F71A53" w:rsidRDefault="00F71A53" w:rsidP="001E1E58">
      <w:pPr>
        <w:pStyle w:val="ListBullet"/>
      </w:pPr>
      <w:r>
        <w:t>Facility specific</w:t>
      </w:r>
    </w:p>
    <w:p w14:paraId="335D1018" w14:textId="77777777" w:rsidR="00F71A53" w:rsidRDefault="00F71A53" w:rsidP="001E1E58">
      <w:pPr>
        <w:pStyle w:val="ListBullet"/>
      </w:pPr>
      <w:r>
        <w:t>Office of Public Guardian:</w:t>
      </w:r>
    </w:p>
    <w:p w14:paraId="143F2F74" w14:textId="77777777" w:rsidR="00F71A53" w:rsidRDefault="00F71A53" w:rsidP="00F731A3">
      <w:pPr>
        <w:pStyle w:val="BodyText"/>
        <w:ind w:left="720"/>
      </w:pPr>
      <w:r>
        <w:t xml:space="preserve">The Office of the Public Guardian (OPG) is an independent statutory office established to protect the rights, </w:t>
      </w:r>
      <w:proofErr w:type="gramStart"/>
      <w:r>
        <w:t>interests</w:t>
      </w:r>
      <w:proofErr w:type="gramEnd"/>
      <w:r>
        <w:t xml:space="preserve"> and wellbeing of adults with impaired decision-making capacity. </w:t>
      </w:r>
    </w:p>
    <w:p w14:paraId="570C3A99" w14:textId="77777777" w:rsidR="00F71A53" w:rsidRDefault="00F71A53" w:rsidP="00F731A3">
      <w:pPr>
        <w:pStyle w:val="BodyText"/>
        <w:ind w:firstLine="720"/>
      </w:pPr>
      <w:r>
        <w:t>For adults with impaired decision-making capacity the OPG can:</w:t>
      </w:r>
    </w:p>
    <w:p w14:paraId="0B30E809" w14:textId="77777777" w:rsidR="00F71A53" w:rsidRDefault="00F71A53" w:rsidP="00F731A3">
      <w:pPr>
        <w:pStyle w:val="ListBullet2"/>
        <w:numPr>
          <w:ilvl w:val="1"/>
          <w:numId w:val="23"/>
        </w:numPr>
      </w:pPr>
      <w:r>
        <w:t>makes personal and health decisions if the Public Guardian is their guardian or attorney</w:t>
      </w:r>
    </w:p>
    <w:p w14:paraId="6E425CAF" w14:textId="77777777" w:rsidR="00F71A53" w:rsidRDefault="00F71A53" w:rsidP="00F731A3">
      <w:pPr>
        <w:pStyle w:val="ListBullet2"/>
        <w:numPr>
          <w:ilvl w:val="1"/>
          <w:numId w:val="23"/>
        </w:numPr>
      </w:pPr>
      <w:r>
        <w:t xml:space="preserve">investigates allegations of abuse, </w:t>
      </w:r>
      <w:proofErr w:type="gramStart"/>
      <w:r>
        <w:t>neglect</w:t>
      </w:r>
      <w:proofErr w:type="gramEnd"/>
      <w:r>
        <w:t xml:space="preserve"> or exploitation</w:t>
      </w:r>
    </w:p>
    <w:p w14:paraId="02EAA75B" w14:textId="77777777" w:rsidR="00F71A53" w:rsidRDefault="00F71A53" w:rsidP="00F731A3">
      <w:pPr>
        <w:pStyle w:val="ListBullet2"/>
        <w:numPr>
          <w:ilvl w:val="1"/>
          <w:numId w:val="23"/>
        </w:numPr>
      </w:pPr>
      <w:r>
        <w:t>advocates and mediates on behalf of adults with impaired decision-making capacity</w:t>
      </w:r>
    </w:p>
    <w:p w14:paraId="7F22F23F" w14:textId="77777777" w:rsidR="00F71A53" w:rsidRDefault="00F71A53" w:rsidP="00F731A3">
      <w:pPr>
        <w:pStyle w:val="ListBullet2"/>
        <w:numPr>
          <w:ilvl w:val="1"/>
          <w:numId w:val="23"/>
        </w:numPr>
      </w:pPr>
      <w:r>
        <w:t>educates the public on the guardianship and attorney systems.</w:t>
      </w:r>
    </w:p>
    <w:p w14:paraId="7AB450D3" w14:textId="77777777" w:rsidR="00F71A53" w:rsidRDefault="00F71A53" w:rsidP="00F731A3">
      <w:pPr>
        <w:pStyle w:val="BodyText"/>
        <w:ind w:left="720"/>
      </w:pPr>
      <w:r>
        <w:t>When appointed by the Queensland Civil and Administrative Tribunal (QCAT) as guardian, the Public Guardian routinely makes complex and delicate decisions on health care and accommodation, and guides adults through legal proceedings in the criminal, child protection and family law jurisdictions.</w:t>
      </w:r>
    </w:p>
    <w:p w14:paraId="728D9BD2" w14:textId="77777777" w:rsidR="00F71A53" w:rsidRDefault="00F71A53" w:rsidP="00F731A3">
      <w:pPr>
        <w:pStyle w:val="ListBullet2"/>
        <w:numPr>
          <w:ilvl w:val="1"/>
          <w:numId w:val="24"/>
        </w:numPr>
        <w:rPr>
          <w:rFonts w:ascii="Arial" w:hAnsi="Arial"/>
        </w:rPr>
      </w:pPr>
      <w:r>
        <w:t>General enquiries:1300 653 187</w:t>
      </w:r>
    </w:p>
    <w:p w14:paraId="3D9FBA28" w14:textId="77777777" w:rsidR="00F71A53" w:rsidRDefault="00F71A53" w:rsidP="00F731A3">
      <w:pPr>
        <w:pStyle w:val="ListBullet2"/>
        <w:numPr>
          <w:ilvl w:val="1"/>
          <w:numId w:val="24"/>
        </w:numPr>
      </w:pPr>
      <w:r>
        <w:t>Health care decisions: 1300 753 624</w:t>
      </w:r>
    </w:p>
    <w:p w14:paraId="0374832C" w14:textId="77777777" w:rsidR="006B3C26" w:rsidRDefault="00F71A53" w:rsidP="00AD6CBE">
      <w:pPr>
        <w:pStyle w:val="ListBullet"/>
      </w:pPr>
      <w:r>
        <w:t>Office of Advance Care Planning:</w:t>
      </w:r>
    </w:p>
    <w:p w14:paraId="651F8772" w14:textId="6DFA02FB" w:rsidR="006B3C26" w:rsidRDefault="00AD6CBE" w:rsidP="006B3C26">
      <w:pPr>
        <w:pStyle w:val="ListBullet2"/>
        <w:numPr>
          <w:ilvl w:val="1"/>
          <w:numId w:val="24"/>
        </w:numPr>
        <w:tabs>
          <w:tab w:val="left" w:pos="1871"/>
        </w:tabs>
        <w:ind w:left="1434" w:hanging="357"/>
      </w:pPr>
      <w:r>
        <w:t>W:</w:t>
      </w:r>
      <w:r w:rsidR="006B3C26">
        <w:tab/>
      </w:r>
      <w:r w:rsidR="00D27EE3">
        <w:rPr>
          <w:rStyle w:val="Hyperlink"/>
        </w:rPr>
        <w:t xml:space="preserve"> www.mycaremychoices.com.au</w:t>
      </w:r>
    </w:p>
    <w:p w14:paraId="33B5558B" w14:textId="1319F02C" w:rsidR="00F71A53" w:rsidRDefault="00AD6CBE" w:rsidP="006B3C26">
      <w:pPr>
        <w:pStyle w:val="ListBullet2"/>
        <w:numPr>
          <w:ilvl w:val="1"/>
          <w:numId w:val="24"/>
        </w:numPr>
        <w:tabs>
          <w:tab w:val="left" w:pos="1871"/>
        </w:tabs>
      </w:pPr>
      <w:r>
        <w:t>T:</w:t>
      </w:r>
      <w:r w:rsidR="006B3C26">
        <w:tab/>
      </w:r>
      <w:r w:rsidR="00F71A53">
        <w:t>1300 007 227</w:t>
      </w:r>
    </w:p>
    <w:p w14:paraId="4E9F7423" w14:textId="77777777" w:rsidR="00F71A53" w:rsidRDefault="00F71A53" w:rsidP="00C73682">
      <w:pPr>
        <w:pStyle w:val="Heading1"/>
      </w:pPr>
      <w:r>
        <w:rPr>
          <w:color w:val="0094A4"/>
          <w:kern w:val="32"/>
          <w:sz w:val="28"/>
        </w:rPr>
        <w:br w:type="page"/>
      </w:r>
      <w:bookmarkStart w:id="62" w:name="_Toc527717971"/>
      <w:bookmarkStart w:id="63" w:name="_Toc77605379"/>
      <w:r>
        <w:lastRenderedPageBreak/>
        <w:t>APPENDIX 1: DEFINITION OF TERMS</w:t>
      </w:r>
      <w:r>
        <w:rPr>
          <w:rStyle w:val="FootnoteReference"/>
          <w:rFonts w:ascii="Arial" w:hAnsi="Arial"/>
        </w:rPr>
        <w:footnoteReference w:id="9"/>
      </w:r>
      <w:bookmarkEnd w:id="62"/>
      <w:bookmarkEnd w:id="63"/>
    </w:p>
    <w:p w14:paraId="563736DC" w14:textId="77777777" w:rsidR="00F71A53" w:rsidRDefault="00F71A53" w:rsidP="00B21CC4">
      <w:pPr>
        <w:pStyle w:val="ListBullet"/>
      </w:pPr>
      <w:r>
        <w:rPr>
          <w:b/>
        </w:rPr>
        <w:t>Advance Health Directive (AHD):</w:t>
      </w:r>
      <w:r>
        <w:t xml:space="preserve">  In Queensland, an AHD is a legally binding advance care planning document giving a set of directions for life-sustaining treatment in specific circumstances, other health care, and blood transfusions. Effectively it is consent for future health care to instruct doctors about a person’s health care choices when they become unable to make their own care decisions. From 30</w:t>
      </w:r>
      <w:r>
        <w:rPr>
          <w:vertAlign w:val="superscript"/>
        </w:rPr>
        <w:t>th</w:t>
      </w:r>
      <w:r>
        <w:t xml:space="preserve"> November 2020, the new version of the AHD includes a values section which may be completed by the resident to further guide SDM(s) and doctors alike. It can only be completed by a person with capacity. It must be completed with a doctor, and witnessed by a Justice of the Peace, Commissioner for Declarations, a </w:t>
      </w:r>
      <w:proofErr w:type="gramStart"/>
      <w:r>
        <w:t>lawyer</w:t>
      </w:r>
      <w:proofErr w:type="gramEnd"/>
      <w:r>
        <w:t xml:space="preserve"> or notary public.</w:t>
      </w:r>
    </w:p>
    <w:p w14:paraId="1F406F17" w14:textId="77777777" w:rsidR="00F71A53" w:rsidRDefault="00F71A53" w:rsidP="00B21CC4">
      <w:pPr>
        <w:pStyle w:val="ListBullet"/>
      </w:pPr>
      <w:r>
        <w:rPr>
          <w:b/>
        </w:rPr>
        <w:t>Enduring Power of Attorney (EPOA):</w:t>
      </w:r>
      <w:r>
        <w:t xml:space="preserve">  An EPOA is a legally binding document that enables a person to appoint another individual to make personal, health and/or financial decisions on their behalf. More than one individual can be appointed. The EPOA can only be completed by a person with capacity.</w:t>
      </w:r>
    </w:p>
    <w:p w14:paraId="05F27EAE" w14:textId="77777777" w:rsidR="00F71A53" w:rsidRDefault="00F71A53" w:rsidP="00B21CC4">
      <w:pPr>
        <w:pStyle w:val="ListBullet"/>
      </w:pPr>
      <w:r>
        <w:rPr>
          <w:b/>
        </w:rPr>
        <w:t>Statutory Health Attorney (SHA):</w:t>
      </w:r>
      <w:r>
        <w:t xml:space="preserve">  A Statutory Health Attorney is someone with automatic authority to make health care decisions on behalf of a person who is unable to make them because of illness or incapacity. A SHA cannot be appointed ahead of time; the individual acts in this role only when the need arises. The first available culturally appropriate adult who has an enduring positive relationship can become the SHA. Usually this would be a spouse or de facto partner, an individual who is responsible for the person’s primary care but not paid to be a carer, or a close friend or relative. The Public Guardian may under certain circumstances become the person’s Statutory Health Attorney.</w:t>
      </w:r>
    </w:p>
    <w:p w14:paraId="42F28AF7" w14:textId="77777777" w:rsidR="00F71A53" w:rsidRDefault="00F71A53" w:rsidP="00B21CC4">
      <w:pPr>
        <w:pStyle w:val="ListBullet"/>
      </w:pPr>
      <w:r>
        <w:rPr>
          <w:b/>
        </w:rPr>
        <w:t>Statement of Choices (SoC):</w:t>
      </w:r>
      <w:r>
        <w:t xml:space="preserve">  The SoC is a document designed to help the residents (or their SDM if the person does not have decision-making capacity) record their values, beliefs and wishes about their health and personal care.  This document guides SDM(s) and health care professionals to make health care decisions with these values, beliefs and wishes central to the process when a resident is unable to make those decisions themselves. Thus, the SoC has legal effect but is not a legally binding document.</w:t>
      </w:r>
    </w:p>
    <w:p w14:paraId="6DC9F095" w14:textId="77777777" w:rsidR="00F71A53" w:rsidRDefault="00F71A53" w:rsidP="00B21CC4">
      <w:pPr>
        <w:pStyle w:val="ListBullet"/>
      </w:pPr>
      <w:r>
        <w:rPr>
          <w:b/>
        </w:rPr>
        <w:t>Substitute Decision Maker (SDM):</w:t>
      </w:r>
      <w:r>
        <w:t xml:space="preserve">  A SDM is a general term used to describe a person who has legal power to make decisions on behalf of an adult when that person is not able. While they still have legal capacity to do so, a person can appoint an individual using the EPOA and AHD forms. If a person has not previously appointed anyone and if they are no longer able to make decisions or complete legal documents, then the law provides for a Statutory Health Attorney to speak on their behalf. </w:t>
      </w:r>
    </w:p>
    <w:p w14:paraId="279F21E4" w14:textId="0D020FC3" w:rsidR="00F71A53" w:rsidRDefault="00A40CEB" w:rsidP="008455F7">
      <w:pPr>
        <w:pStyle w:val="ListBullet"/>
      </w:pPr>
      <w:r w:rsidRPr="003E728D">
        <w:rPr>
          <w:b/>
          <w:bCs/>
        </w:rPr>
        <w:t>Capacity:</w:t>
      </w:r>
      <w:r>
        <w:t xml:space="preserve"> </w:t>
      </w:r>
      <w:r w:rsidRPr="000E42E1">
        <w:t>This legal term refers to a person’s ability to make a specific decision in a particular area</w:t>
      </w:r>
      <w:r>
        <w:t xml:space="preserve"> </w:t>
      </w:r>
      <w:r w:rsidRPr="000E42E1">
        <w:t>of their life such as healthcare choices, support services they may need, where they live</w:t>
      </w:r>
      <w:r>
        <w:t xml:space="preserve"> </w:t>
      </w:r>
      <w:r w:rsidRPr="000E42E1">
        <w:t>and how they manage their finances. A person has capacity for health care decisions when</w:t>
      </w:r>
      <w:r>
        <w:t xml:space="preserve"> </w:t>
      </w:r>
      <w:r w:rsidRPr="000E42E1">
        <w:t>they can understand the information provided about their health and treatment options</w:t>
      </w:r>
      <w:r>
        <w:t xml:space="preserve"> </w:t>
      </w:r>
      <w:r w:rsidRPr="000E42E1">
        <w:t xml:space="preserve">and are able to </w:t>
      </w:r>
      <w:proofErr w:type="gramStart"/>
      <w:r w:rsidRPr="000E42E1">
        <w:t>make a decision</w:t>
      </w:r>
      <w:proofErr w:type="gramEnd"/>
      <w:r w:rsidRPr="000E42E1">
        <w:t xml:space="preserve"> regarding their care. The person also needs to be able to</w:t>
      </w:r>
      <w:r>
        <w:t xml:space="preserve"> </w:t>
      </w:r>
      <w:r w:rsidRPr="000E42E1">
        <w:t>communicate their decision in some way and the decision must also be made of the person’s</w:t>
      </w:r>
      <w:r>
        <w:t xml:space="preserve"> </w:t>
      </w:r>
      <w:r w:rsidRPr="000E42E1">
        <w:t>own free will. Capacity can change or fluctuate and can be influenced by the complexity of</w:t>
      </w:r>
      <w:r>
        <w:t xml:space="preserve"> </w:t>
      </w:r>
      <w:r w:rsidRPr="000E42E1">
        <w:t xml:space="preserve">the decision, support available to the person and the time the decision is made. It is presumed that every adult has capacity to make all decisions until proven otherwise. For more information visit: </w:t>
      </w:r>
      <w:hyperlink r:id="rId35" w:history="1">
        <w:r w:rsidRPr="000A1CDB">
          <w:rPr>
            <w:rStyle w:val="Hyperlink"/>
          </w:rPr>
          <w:t>http://www.qld.gov.au/law/legal-mediation-and-justice-of-the-peace/power-of-attorney-and-making-decisions-for-others/capacity-guidelines</w:t>
        </w:r>
      </w:hyperlink>
      <w:bookmarkStart w:id="64" w:name="_Toc469897975"/>
      <w:bookmarkStart w:id="65" w:name="_Toc527717972"/>
      <w:r w:rsidR="001E1E58">
        <w:br w:type="page"/>
      </w:r>
      <w:bookmarkEnd w:id="64"/>
      <w:bookmarkEnd w:id="65"/>
    </w:p>
    <w:p w14:paraId="24E96812" w14:textId="77A7D511" w:rsidR="006D1859" w:rsidRDefault="006D1859" w:rsidP="00C73682">
      <w:pPr>
        <w:pStyle w:val="Heading1"/>
      </w:pPr>
      <w:bookmarkStart w:id="66" w:name="_Toc77605380"/>
      <w:r w:rsidRPr="00B11330">
        <w:lastRenderedPageBreak/>
        <w:t>APPENDIX 2</w:t>
      </w:r>
      <w:r>
        <w:t xml:space="preserve">: RACF </w:t>
      </w:r>
      <w:r w:rsidRPr="00915F93">
        <w:t>STEPS FOR COMPLETED ADVANCE CARE PLANNING DOCUMENTS TO BE UPLOADED TO THE VIEWER</w:t>
      </w:r>
      <w:bookmarkEnd w:id="66"/>
    </w:p>
    <w:p w14:paraId="4E5A10F5" w14:textId="1C6542C9" w:rsidR="00FA1DED" w:rsidRPr="00FA1DED" w:rsidRDefault="008B5EF3" w:rsidP="00FA1DED">
      <w:pPr>
        <w:jc w:val="center"/>
      </w:pPr>
      <w:bookmarkStart w:id="67" w:name="_Toc77605381"/>
      <w:r>
        <w:rPr>
          <w:noProof/>
        </w:rPr>
        <w:drawing>
          <wp:inline distT="0" distB="0" distL="0" distR="0" wp14:anchorId="737E38B2" wp14:editId="2A4C4CFA">
            <wp:extent cx="6022800" cy="8532000"/>
            <wp:effectExtent l="19050" t="19050" r="1651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2800" cy="8532000"/>
                    </a:xfrm>
                    <a:prstGeom prst="rect">
                      <a:avLst/>
                    </a:prstGeom>
                    <a:noFill/>
                    <a:ln>
                      <a:solidFill>
                        <a:schemeClr val="accent2">
                          <a:lumMod val="20000"/>
                          <a:lumOff val="80000"/>
                        </a:schemeClr>
                      </a:solidFill>
                    </a:ln>
                  </pic:spPr>
                </pic:pic>
              </a:graphicData>
            </a:graphic>
          </wp:inline>
        </w:drawing>
      </w:r>
      <w:r w:rsidR="00FA1DED">
        <w:br w:type="page"/>
      </w:r>
    </w:p>
    <w:p w14:paraId="187ACCF5" w14:textId="1E1CB50A" w:rsidR="006D1859" w:rsidRPr="00B11330" w:rsidRDefault="006D1859" w:rsidP="00C73682">
      <w:pPr>
        <w:pStyle w:val="Heading1"/>
      </w:pPr>
      <w:r w:rsidRPr="00B11330">
        <w:lastRenderedPageBreak/>
        <w:t xml:space="preserve">APPENDIX </w:t>
      </w:r>
      <w:r>
        <w:t>3</w:t>
      </w:r>
      <w:r w:rsidRPr="00B11330">
        <w:t>: OACP AUDITING OF STATEMENT OF CHOICES DOCUMENTS</w:t>
      </w:r>
      <w:bookmarkEnd w:id="67"/>
    </w:p>
    <w:p w14:paraId="3A15905F" w14:textId="42AC9B7B" w:rsidR="006D1859" w:rsidRPr="00FA6F26" w:rsidRDefault="006352CA" w:rsidP="006D1859">
      <w:pPr>
        <w:jc w:val="center"/>
      </w:pPr>
      <w:r>
        <w:rPr>
          <w:noProof/>
        </w:rPr>
        <w:drawing>
          <wp:inline distT="0" distB="0" distL="0" distR="0" wp14:anchorId="286FF11E" wp14:editId="70AAC2E3">
            <wp:extent cx="6030000" cy="8532000"/>
            <wp:effectExtent l="19050" t="19050" r="2794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8505D48" w14:textId="77777777" w:rsidR="006D1859" w:rsidRDefault="006D1859" w:rsidP="00C73682">
      <w:pPr>
        <w:pStyle w:val="Heading1"/>
      </w:pPr>
      <w:bookmarkStart w:id="68" w:name="_Toc77605382"/>
      <w:r w:rsidRPr="00290ECD">
        <w:lastRenderedPageBreak/>
        <w:t xml:space="preserve">APPENDIX </w:t>
      </w:r>
      <w:r>
        <w:t>4</w:t>
      </w:r>
      <w:r w:rsidRPr="00290ECD">
        <w:t xml:space="preserve">: </w:t>
      </w:r>
      <w:r>
        <w:t>OACP CHECKLIST FOR ENDURING ACP DOCUMENTS</w:t>
      </w:r>
      <w:r w:rsidRPr="00B11330">
        <w:t>, APPROVED FOR USE PRIOR TO 30 NOVEMBER 2020 TO BE UPLOADED TO THE VIEWER</w:t>
      </w:r>
      <w:bookmarkEnd w:id="68"/>
    </w:p>
    <w:p w14:paraId="6E178C03" w14:textId="42895E5C" w:rsidR="006D1859" w:rsidRDefault="00B4183E" w:rsidP="006D1859">
      <w:pPr>
        <w:jc w:val="center"/>
      </w:pPr>
      <w:r>
        <w:rPr>
          <w:noProof/>
        </w:rPr>
        <w:drawing>
          <wp:inline distT="0" distB="0" distL="0" distR="0" wp14:anchorId="41B7C1EA" wp14:editId="1A1E6282">
            <wp:extent cx="5907600" cy="8355600"/>
            <wp:effectExtent l="19050" t="19050" r="1714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600" cy="8355600"/>
                    </a:xfrm>
                    <a:prstGeom prst="rect">
                      <a:avLst/>
                    </a:prstGeom>
                    <a:noFill/>
                    <a:ln>
                      <a:solidFill>
                        <a:schemeClr val="accent2">
                          <a:lumMod val="20000"/>
                          <a:lumOff val="80000"/>
                        </a:schemeClr>
                      </a:solidFill>
                    </a:ln>
                  </pic:spPr>
                </pic:pic>
              </a:graphicData>
            </a:graphic>
          </wp:inline>
        </w:drawing>
      </w:r>
    </w:p>
    <w:p w14:paraId="4C2ED9B4" w14:textId="22B0DA11" w:rsidR="006B3C26" w:rsidRDefault="006B3C26" w:rsidP="00C73682">
      <w:pPr>
        <w:pStyle w:val="Heading1"/>
      </w:pPr>
      <w:r>
        <w:lastRenderedPageBreak/>
        <w:br/>
      </w:r>
    </w:p>
    <w:p w14:paraId="6AC62B13" w14:textId="2EE26DD0" w:rsidR="006B3C26" w:rsidRDefault="00B4183E" w:rsidP="006D1859">
      <w:pPr>
        <w:jc w:val="center"/>
      </w:pPr>
      <w:r>
        <w:rPr>
          <w:noProof/>
        </w:rPr>
        <w:drawing>
          <wp:inline distT="0" distB="0" distL="0" distR="0" wp14:anchorId="73946650" wp14:editId="61D95755">
            <wp:extent cx="6030000" cy="8532000"/>
            <wp:effectExtent l="19050" t="19050" r="2794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599AB040" w14:textId="7CE62F46" w:rsidR="00D37B14" w:rsidRDefault="00D37B14" w:rsidP="00C73682">
      <w:pPr>
        <w:pStyle w:val="Heading1"/>
      </w:pPr>
      <w:r>
        <w:lastRenderedPageBreak/>
        <w:br/>
      </w:r>
    </w:p>
    <w:p w14:paraId="5DE39CC8" w14:textId="5DE4DBCB" w:rsidR="00D37B14" w:rsidRDefault="00B4183E" w:rsidP="00D72288">
      <w:pPr>
        <w:pStyle w:val="BodyText"/>
        <w:jc w:val="center"/>
        <w:rPr>
          <w:rStyle w:val="BodyTextChar"/>
        </w:rPr>
      </w:pPr>
      <w:r>
        <w:rPr>
          <w:noProof/>
        </w:rPr>
        <w:drawing>
          <wp:inline distT="0" distB="0" distL="0" distR="0" wp14:anchorId="142CF12A" wp14:editId="43E39351">
            <wp:extent cx="6030000" cy="8532000"/>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noFill/>
                    </a:ln>
                  </pic:spPr>
                </pic:pic>
              </a:graphicData>
            </a:graphic>
          </wp:inline>
        </w:drawing>
      </w:r>
    </w:p>
    <w:p w14:paraId="1C6AFB8F" w14:textId="7BB647AF" w:rsidR="00D37B14" w:rsidRDefault="00D37B14" w:rsidP="00C73682">
      <w:pPr>
        <w:pStyle w:val="Heading1"/>
      </w:pPr>
      <w:r>
        <w:lastRenderedPageBreak/>
        <w:br/>
      </w:r>
    </w:p>
    <w:p w14:paraId="69718474" w14:textId="73456E12" w:rsidR="00D37B14" w:rsidRDefault="00B4183E" w:rsidP="00D37B14">
      <w:pPr>
        <w:pStyle w:val="BodyText"/>
        <w:jc w:val="center"/>
        <w:rPr>
          <w:rStyle w:val="BodyTextChar"/>
        </w:rPr>
      </w:pPr>
      <w:r>
        <w:rPr>
          <w:noProof/>
        </w:rPr>
        <w:drawing>
          <wp:inline distT="0" distB="0" distL="0" distR="0" wp14:anchorId="74E61390" wp14:editId="45506219">
            <wp:extent cx="6030000" cy="8532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noFill/>
                    </a:ln>
                  </pic:spPr>
                </pic:pic>
              </a:graphicData>
            </a:graphic>
          </wp:inline>
        </w:drawing>
      </w:r>
    </w:p>
    <w:p w14:paraId="34F868FF" w14:textId="2FBF30A8" w:rsidR="00D37B14" w:rsidRDefault="00D37B14" w:rsidP="00C73682">
      <w:pPr>
        <w:pStyle w:val="Heading1"/>
      </w:pPr>
      <w:r>
        <w:lastRenderedPageBreak/>
        <w:br/>
      </w:r>
    </w:p>
    <w:p w14:paraId="40253A3A" w14:textId="32B6FE48" w:rsidR="00D37B14" w:rsidRDefault="00B4183E" w:rsidP="00D37B14">
      <w:pPr>
        <w:pStyle w:val="BodyText"/>
        <w:jc w:val="center"/>
        <w:rPr>
          <w:rStyle w:val="BodyTextChar"/>
        </w:rPr>
      </w:pPr>
      <w:r>
        <w:rPr>
          <w:noProof/>
        </w:rPr>
        <w:drawing>
          <wp:inline distT="0" distB="0" distL="0" distR="0" wp14:anchorId="26C97606" wp14:editId="237B5D3B">
            <wp:extent cx="6030000" cy="8532000"/>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noFill/>
                    </a:ln>
                  </pic:spPr>
                </pic:pic>
              </a:graphicData>
            </a:graphic>
          </wp:inline>
        </w:drawing>
      </w:r>
    </w:p>
    <w:p w14:paraId="557975A7" w14:textId="02303718" w:rsidR="00D37B14" w:rsidRDefault="00D37B14" w:rsidP="00C73682">
      <w:pPr>
        <w:pStyle w:val="Heading1"/>
      </w:pPr>
      <w:r>
        <w:lastRenderedPageBreak/>
        <w:br/>
      </w:r>
    </w:p>
    <w:p w14:paraId="6785897A" w14:textId="55878A69" w:rsidR="00D37B14" w:rsidRPr="00D37B14" w:rsidRDefault="00DC0B7E" w:rsidP="00D37B14">
      <w:pPr>
        <w:pStyle w:val="BodyText"/>
        <w:jc w:val="center"/>
        <w:rPr>
          <w:rStyle w:val="BodyTextChar"/>
        </w:rPr>
      </w:pPr>
      <w:r>
        <w:rPr>
          <w:noProof/>
        </w:rPr>
        <w:drawing>
          <wp:inline distT="0" distB="0" distL="0" distR="0" wp14:anchorId="46061877" wp14:editId="53BB66B4">
            <wp:extent cx="6030000" cy="8532000"/>
            <wp:effectExtent l="19050" t="19050" r="2794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18634EC5" w14:textId="06008B10" w:rsidR="006D1859" w:rsidRPr="00290ECD" w:rsidRDefault="006D1859" w:rsidP="00C73682">
      <w:pPr>
        <w:pStyle w:val="Heading1"/>
      </w:pPr>
      <w:r w:rsidRPr="007D75EA">
        <w:br w:type="page"/>
      </w:r>
      <w:bookmarkStart w:id="69" w:name="_Toc77605383"/>
      <w:r w:rsidRPr="00D252A3">
        <w:lastRenderedPageBreak/>
        <w:t>APPENDIX 5: OACP CHECKLIST FOR ENDURING ACP DOCUMENTS, APPROVED FOR USE AFTER 30 NOVEMBER 2020 TO BE UPLOADED TO THE VIEWER</w:t>
      </w:r>
      <w:bookmarkEnd w:id="69"/>
    </w:p>
    <w:p w14:paraId="34D1A2D3" w14:textId="71B7D403" w:rsidR="00623C34" w:rsidRDefault="00DC0B7E" w:rsidP="006D1859">
      <w:pPr>
        <w:jc w:val="center"/>
        <w:rPr>
          <w:noProof/>
        </w:rPr>
      </w:pPr>
      <w:r>
        <w:rPr>
          <w:noProof/>
        </w:rPr>
        <w:drawing>
          <wp:inline distT="0" distB="0" distL="0" distR="0" wp14:anchorId="4CC51301" wp14:editId="2E9D5780">
            <wp:extent cx="5846400" cy="8272800"/>
            <wp:effectExtent l="19050" t="19050" r="2159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6400" cy="8272800"/>
                    </a:xfrm>
                    <a:prstGeom prst="rect">
                      <a:avLst/>
                    </a:prstGeom>
                    <a:noFill/>
                    <a:ln>
                      <a:solidFill>
                        <a:schemeClr val="accent2">
                          <a:lumMod val="20000"/>
                          <a:lumOff val="80000"/>
                        </a:schemeClr>
                      </a:solidFill>
                    </a:ln>
                  </pic:spPr>
                </pic:pic>
              </a:graphicData>
            </a:graphic>
          </wp:inline>
        </w:drawing>
      </w:r>
    </w:p>
    <w:p w14:paraId="495A4E8A" w14:textId="6BB16324" w:rsidR="00465C92" w:rsidRDefault="00465C92" w:rsidP="00C73682">
      <w:pPr>
        <w:pStyle w:val="Heading1"/>
      </w:pPr>
      <w:r>
        <w:lastRenderedPageBreak/>
        <w:br/>
      </w:r>
    </w:p>
    <w:p w14:paraId="3B0C4E2C" w14:textId="599099F7" w:rsidR="00623C34" w:rsidRDefault="00E31B11" w:rsidP="00623C34">
      <w:pPr>
        <w:spacing w:before="80" w:after="80"/>
        <w:jc w:val="center"/>
        <w:rPr>
          <w:noProof/>
        </w:rPr>
      </w:pPr>
      <w:r>
        <w:rPr>
          <w:noProof/>
        </w:rPr>
        <w:drawing>
          <wp:inline distT="0" distB="0" distL="0" distR="0" wp14:anchorId="6549B58F" wp14:editId="5E61C078">
            <wp:extent cx="6030000" cy="8532000"/>
            <wp:effectExtent l="19050" t="19050" r="2794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7E59273C" w14:textId="0875CD98" w:rsidR="00465C92" w:rsidRDefault="00465C92" w:rsidP="00C73682">
      <w:pPr>
        <w:pStyle w:val="Heading1"/>
      </w:pPr>
      <w:r>
        <w:lastRenderedPageBreak/>
        <w:br/>
      </w:r>
    </w:p>
    <w:p w14:paraId="5E9FC09C" w14:textId="174B233D" w:rsidR="00465C92" w:rsidRDefault="00310D1F" w:rsidP="00465C92">
      <w:pPr>
        <w:spacing w:before="80" w:after="80"/>
        <w:jc w:val="center"/>
        <w:rPr>
          <w:noProof/>
        </w:rPr>
      </w:pPr>
      <w:r>
        <w:rPr>
          <w:noProof/>
        </w:rPr>
        <w:drawing>
          <wp:inline distT="0" distB="0" distL="0" distR="0" wp14:anchorId="1E4C09B0" wp14:editId="0715EBD6">
            <wp:extent cx="6030000" cy="8532000"/>
            <wp:effectExtent l="19050" t="19050" r="2794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42844C60" w14:textId="0BD508F9" w:rsidR="00465C92" w:rsidRDefault="00465C92" w:rsidP="00C73682">
      <w:pPr>
        <w:pStyle w:val="Heading1"/>
      </w:pPr>
      <w:r>
        <w:lastRenderedPageBreak/>
        <w:br/>
      </w:r>
    </w:p>
    <w:p w14:paraId="6DF6876B" w14:textId="6FB8D5A0" w:rsidR="00465C92" w:rsidRDefault="00310D1F" w:rsidP="00465C92">
      <w:pPr>
        <w:spacing w:before="80" w:after="80"/>
        <w:jc w:val="center"/>
        <w:rPr>
          <w:noProof/>
        </w:rPr>
      </w:pPr>
      <w:r>
        <w:rPr>
          <w:noProof/>
        </w:rPr>
        <w:drawing>
          <wp:inline distT="0" distB="0" distL="0" distR="0" wp14:anchorId="444DF482" wp14:editId="686C97B4">
            <wp:extent cx="6030000" cy="8532000"/>
            <wp:effectExtent l="19050" t="19050" r="2794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299ED0A" w14:textId="5AF0A8FB" w:rsidR="00465C92" w:rsidRDefault="00465C92" w:rsidP="00C73682">
      <w:pPr>
        <w:pStyle w:val="Heading1"/>
      </w:pPr>
      <w:r>
        <w:lastRenderedPageBreak/>
        <w:br/>
      </w:r>
    </w:p>
    <w:p w14:paraId="68BD4D40" w14:textId="353AFA9F" w:rsidR="00465C92" w:rsidRDefault="00310D1F" w:rsidP="00465C92">
      <w:pPr>
        <w:spacing w:before="80" w:after="80"/>
        <w:jc w:val="center"/>
        <w:rPr>
          <w:noProof/>
        </w:rPr>
      </w:pPr>
      <w:r>
        <w:rPr>
          <w:noProof/>
        </w:rPr>
        <w:drawing>
          <wp:inline distT="0" distB="0" distL="0" distR="0" wp14:anchorId="79C01171" wp14:editId="6F333667">
            <wp:extent cx="6030000" cy="8532000"/>
            <wp:effectExtent l="19050" t="19050" r="2794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2FFE3714" w14:textId="34401963" w:rsidR="00465C92" w:rsidRDefault="00465C92" w:rsidP="00C73682">
      <w:pPr>
        <w:pStyle w:val="Heading1"/>
      </w:pPr>
      <w:r>
        <w:lastRenderedPageBreak/>
        <w:br/>
      </w:r>
    </w:p>
    <w:p w14:paraId="1A4AD78F" w14:textId="1E60A47D" w:rsidR="00465C92" w:rsidRDefault="00310D1F" w:rsidP="00465C92">
      <w:pPr>
        <w:spacing w:before="80" w:after="80"/>
        <w:jc w:val="center"/>
        <w:rPr>
          <w:noProof/>
        </w:rPr>
      </w:pPr>
      <w:r>
        <w:rPr>
          <w:noProof/>
        </w:rPr>
        <w:drawing>
          <wp:inline distT="0" distB="0" distL="0" distR="0" wp14:anchorId="152A286E" wp14:editId="3C872549">
            <wp:extent cx="6030000" cy="8532000"/>
            <wp:effectExtent l="19050" t="19050" r="27940"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6C95458" w14:textId="5D0D361A" w:rsidR="006D1859" w:rsidRDefault="006D1859" w:rsidP="00C73682">
      <w:pPr>
        <w:pStyle w:val="Heading1"/>
      </w:pPr>
      <w:bookmarkStart w:id="70" w:name="_Toc77605384"/>
      <w:r w:rsidRPr="00290ECD">
        <w:lastRenderedPageBreak/>
        <w:t xml:space="preserve">APPENDIX </w:t>
      </w:r>
      <w:r>
        <w:t>6</w:t>
      </w:r>
      <w:r w:rsidRPr="00290ECD">
        <w:t xml:space="preserve">: </w:t>
      </w:r>
      <w:r>
        <w:t>CONTINUOUS QUALITY IMPROVEMENT: AFTER-DEATH AUDIT FOR RESIDENTIAL AGED CARE FACILITIES</w:t>
      </w:r>
      <w:bookmarkEnd w:id="70"/>
      <w:r>
        <w:t xml:space="preserve"> </w:t>
      </w:r>
    </w:p>
    <w:p w14:paraId="54B59D18" w14:textId="3916B5BC" w:rsidR="006D1859" w:rsidRDefault="006B2965" w:rsidP="006D1859">
      <w:pPr>
        <w:pStyle w:val="BodyText"/>
        <w:jc w:val="center"/>
        <w:rPr>
          <w:rStyle w:val="BodyTextChar"/>
          <w:szCs w:val="22"/>
        </w:rPr>
      </w:pPr>
      <w:r>
        <w:rPr>
          <w:noProof/>
          <w:szCs w:val="22"/>
        </w:rPr>
        <w:drawing>
          <wp:inline distT="0" distB="0" distL="0" distR="0" wp14:anchorId="031A911C" wp14:editId="432C3345">
            <wp:extent cx="6030000" cy="8532000"/>
            <wp:effectExtent l="19050" t="19050" r="2794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1F03E40" w14:textId="77ED173A" w:rsidR="00470441" w:rsidRDefault="00470441" w:rsidP="00C73682">
      <w:pPr>
        <w:pStyle w:val="Heading1"/>
      </w:pPr>
      <w:r>
        <w:lastRenderedPageBreak/>
        <w:br/>
      </w:r>
    </w:p>
    <w:p w14:paraId="4873A2C2" w14:textId="6C21D3FD" w:rsidR="00470441" w:rsidRPr="00470441" w:rsidRDefault="006B2965" w:rsidP="006D1859">
      <w:pPr>
        <w:pStyle w:val="BodyText"/>
        <w:jc w:val="center"/>
        <w:rPr>
          <w:rStyle w:val="BodyTextChar"/>
          <w:szCs w:val="22"/>
        </w:rPr>
      </w:pPr>
      <w:r>
        <w:rPr>
          <w:noProof/>
          <w:szCs w:val="22"/>
        </w:rPr>
        <w:drawing>
          <wp:inline distT="0" distB="0" distL="0" distR="0" wp14:anchorId="0B04460B" wp14:editId="2E11B626">
            <wp:extent cx="6030000" cy="8532000"/>
            <wp:effectExtent l="19050" t="19050" r="2794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sectPr w:rsidR="00470441" w:rsidRPr="00470441" w:rsidSect="00CF4BD6">
      <w:footerReference w:type="default" r:id="rId52"/>
      <w:headerReference w:type="first" r:id="rId53"/>
      <w:footerReference w:type="first" r:id="rId54"/>
      <w:pgSz w:w="11906" w:h="16838" w:code="9"/>
      <w:pgMar w:top="1134" w:right="851" w:bottom="1134" w:left="851" w:header="567" w:footer="397" w:gutter="0"/>
      <w:pgNumType w:start="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4">
      <wne:fci wne:fciName="DecreaseIndent" wne:swArg="0000"/>
    </wne:keymap>
    <wne:keymap wne:kcmPrimary="0449">
      <wne:fci wne:fciName="IncreaseIndent"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82F34" w14:textId="77777777" w:rsidR="008C74CB" w:rsidRDefault="008C74CB" w:rsidP="00185154">
      <w:r>
        <w:separator/>
      </w:r>
    </w:p>
    <w:p w14:paraId="3C079F87" w14:textId="77777777" w:rsidR="008C74CB" w:rsidRDefault="008C74CB"/>
  </w:endnote>
  <w:endnote w:type="continuationSeparator" w:id="0">
    <w:p w14:paraId="43364304" w14:textId="77777777" w:rsidR="008C74CB" w:rsidRDefault="008C74CB" w:rsidP="00185154">
      <w:r>
        <w:continuationSeparator/>
      </w:r>
    </w:p>
    <w:p w14:paraId="13B5B8C3" w14:textId="77777777" w:rsidR="008C74CB" w:rsidRDefault="008C7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28" w:type="dxa"/>
        <w:right w:w="28" w:type="dxa"/>
      </w:tblCellMar>
      <w:tblLook w:val="0600" w:firstRow="0" w:lastRow="0" w:firstColumn="0" w:lastColumn="0" w:noHBand="1" w:noVBand="1"/>
    </w:tblPr>
    <w:tblGrid>
      <w:gridCol w:w="4121"/>
      <w:gridCol w:w="2341"/>
      <w:gridCol w:w="3798"/>
    </w:tblGrid>
    <w:tr w:rsidR="00CF4BD6" w:rsidRPr="00AD6C14" w14:paraId="08F7AA1F" w14:textId="77777777" w:rsidTr="007E31B7">
      <w:sdt>
        <w:sdtPr>
          <w:rPr>
            <w:szCs w:val="16"/>
          </w:rPr>
          <w:alias w:val="Report Title"/>
          <w:tag w:val="Report Title"/>
          <w:id w:val="-22859178"/>
          <w:placeholder>
            <w:docPart w:val="8DE867A122924FE4AD4F2CAFD30AD2A7"/>
          </w:placeholder>
          <w:dataBinding w:prefixMappings="xmlns:ns0='http://www.health.qld.gov.au/metronorth/docdata' " w:xpath="/ns0:CC_Map[1]/ns0:Title[1]" w:storeItemID="{B8184F60-4B28-413B-946B-947924D8F6BD}"/>
          <w:text/>
        </w:sdtPr>
        <w:sdtEndPr/>
        <w:sdtContent>
          <w:tc>
            <w:tcPr>
              <w:tcW w:w="4253" w:type="dxa"/>
            </w:tcPr>
            <w:p w14:paraId="3822764A" w14:textId="0B6B619A" w:rsidR="00CF4BD6" w:rsidRPr="00AD6C14" w:rsidRDefault="00CF4BD6" w:rsidP="00C8313B">
              <w:pPr>
                <w:pStyle w:val="Footer"/>
                <w:rPr>
                  <w:szCs w:val="16"/>
                </w:rPr>
              </w:pPr>
              <w:r>
                <w:rPr>
                  <w:szCs w:val="16"/>
                </w:rPr>
                <w:t>Example Policy and Procedure</w:t>
              </w:r>
            </w:p>
          </w:tc>
        </w:sdtContent>
      </w:sdt>
      <w:tc>
        <w:tcPr>
          <w:tcW w:w="2410" w:type="dxa"/>
        </w:tcPr>
        <w:p w14:paraId="1D20D7A4" w14:textId="74BEC4CF" w:rsidR="00CF4BD6" w:rsidRPr="00AD6C14" w:rsidRDefault="00CF4BD6" w:rsidP="00406687">
          <w:pPr>
            <w:pStyle w:val="Footer"/>
            <w:rPr>
              <w:szCs w:val="16"/>
            </w:rPr>
          </w:pPr>
          <w:r w:rsidRPr="00AD6C14">
            <w:rPr>
              <w:szCs w:val="16"/>
            </w:rPr>
            <w:fldChar w:fldCharType="begin"/>
          </w:r>
          <w:r w:rsidRPr="00AD6C14">
            <w:rPr>
              <w:szCs w:val="16"/>
            </w:rPr>
            <w:instrText xml:space="preserve"> STYLEREF  Version  \* MERGEFORMAT </w:instrText>
          </w:r>
          <w:r w:rsidRPr="00AD6C14">
            <w:rPr>
              <w:szCs w:val="16"/>
            </w:rPr>
            <w:fldChar w:fldCharType="separate"/>
          </w:r>
          <w:r w:rsidR="003E728D">
            <w:rPr>
              <w:noProof/>
              <w:szCs w:val="16"/>
            </w:rPr>
            <w:t>October 2021</w:t>
          </w:r>
          <w:r w:rsidRPr="00AD6C14">
            <w:rPr>
              <w:szCs w:val="16"/>
            </w:rPr>
            <w:fldChar w:fldCharType="end"/>
          </w:r>
        </w:p>
      </w:tc>
      <w:tc>
        <w:tcPr>
          <w:tcW w:w="3933" w:type="dxa"/>
        </w:tcPr>
        <w:p w14:paraId="0FFD717E" w14:textId="633CE341" w:rsidR="005777ED" w:rsidRPr="00AD6C14" w:rsidRDefault="00CF4BD6" w:rsidP="005777ED">
          <w:pPr>
            <w:pStyle w:val="Footer"/>
            <w:tabs>
              <w:tab w:val="clear" w:pos="9639"/>
            </w:tabs>
            <w:jc w:val="right"/>
            <w:rPr>
              <w:szCs w:val="16"/>
            </w:rPr>
          </w:pPr>
          <w:r w:rsidRPr="00AD6C14">
            <w:rPr>
              <w:szCs w:val="16"/>
            </w:rPr>
            <w:t xml:space="preserve">Page </w:t>
          </w:r>
          <w:r w:rsidRPr="00AD6C14">
            <w:rPr>
              <w:szCs w:val="16"/>
            </w:rPr>
            <w:fldChar w:fldCharType="begin"/>
          </w:r>
          <w:r w:rsidRPr="00AD6C14">
            <w:rPr>
              <w:szCs w:val="16"/>
            </w:rPr>
            <w:instrText xml:space="preserve"> PAGE  \* Arabic  \* MERGEFORMAT </w:instrText>
          </w:r>
          <w:r w:rsidRPr="00AD6C14">
            <w:rPr>
              <w:szCs w:val="16"/>
            </w:rPr>
            <w:fldChar w:fldCharType="separate"/>
          </w:r>
          <w:r w:rsidRPr="00AD6C14">
            <w:rPr>
              <w:noProof/>
              <w:szCs w:val="16"/>
            </w:rPr>
            <w:t>2</w:t>
          </w:r>
          <w:r w:rsidRPr="00AD6C14">
            <w:rPr>
              <w:szCs w:val="16"/>
            </w:rPr>
            <w:fldChar w:fldCharType="end"/>
          </w:r>
          <w:r w:rsidRPr="00AD6C14">
            <w:rPr>
              <w:szCs w:val="16"/>
            </w:rPr>
            <w:t xml:space="preserve"> of </w:t>
          </w:r>
          <w:r w:rsidR="005777ED">
            <w:rPr>
              <w:szCs w:val="16"/>
            </w:rPr>
            <w:t>26</w:t>
          </w:r>
        </w:p>
      </w:tc>
    </w:tr>
  </w:tbl>
  <w:p w14:paraId="3BAD9FA5" w14:textId="77777777" w:rsidR="00CF4BD6" w:rsidRDefault="00CF4B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54155" w14:textId="6D17DEFA" w:rsidR="00CF4BD6" w:rsidRDefault="00C73682">
    <w:pPr>
      <w:pStyle w:val="Footer"/>
    </w:pPr>
    <w:r>
      <w:rPr>
        <w:noProof/>
      </w:rPr>
      <w:drawing>
        <wp:anchor distT="0" distB="0" distL="114300" distR="114300" simplePos="0" relativeHeight="251662336" behindDoc="1" locked="0" layoutInCell="1" allowOverlap="1" wp14:anchorId="5399F05C" wp14:editId="0324DAD2">
          <wp:simplePos x="0" y="0"/>
          <wp:positionH relativeFrom="page">
            <wp:posOffset>-3810</wp:posOffset>
          </wp:positionH>
          <wp:positionV relativeFrom="page">
            <wp:posOffset>9800590</wp:posOffset>
          </wp:positionV>
          <wp:extent cx="7563600" cy="89280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9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1BC41" w14:textId="77777777" w:rsidR="008C74CB" w:rsidRDefault="008C74CB" w:rsidP="00185154">
      <w:r>
        <w:separator/>
      </w:r>
    </w:p>
    <w:p w14:paraId="58EFD464" w14:textId="77777777" w:rsidR="008C74CB" w:rsidRDefault="008C74CB"/>
  </w:footnote>
  <w:footnote w:type="continuationSeparator" w:id="0">
    <w:p w14:paraId="275DA2EE" w14:textId="77777777" w:rsidR="008C74CB" w:rsidRDefault="008C74CB" w:rsidP="00185154">
      <w:r>
        <w:continuationSeparator/>
      </w:r>
    </w:p>
    <w:p w14:paraId="4E40541C" w14:textId="77777777" w:rsidR="008C74CB" w:rsidRDefault="008C74CB"/>
  </w:footnote>
  <w:footnote w:id="1">
    <w:p w14:paraId="399CE626" w14:textId="5FF5B790" w:rsidR="008C74CB" w:rsidRDefault="008C74CB" w:rsidP="00835E15">
      <w:pPr>
        <w:pStyle w:val="FootnoteText"/>
        <w:spacing w:after="40"/>
        <w:ind w:left="142" w:hanging="142"/>
      </w:pPr>
      <w:r w:rsidRPr="00835E15">
        <w:footnoteRef/>
      </w:r>
      <w:r>
        <w:t xml:space="preserve"> </w:t>
      </w:r>
      <w:r w:rsidRPr="00835E15">
        <w:t>Nolte L and Macleod A. 2020. Guidance and resources for aged care providers to support</w:t>
      </w:r>
      <w:r w:rsidR="00835E15">
        <w:t xml:space="preserve"> </w:t>
      </w:r>
      <w:r w:rsidRPr="00835E15">
        <w:t>implementation of advance care planning and advance care directives. Advance Care Planning</w:t>
      </w:r>
      <w:r w:rsidR="00835E15">
        <w:t xml:space="preserve"> </w:t>
      </w:r>
      <w:r w:rsidRPr="00835E15">
        <w:t>Australia, Austin Health, Melbourne.</w:t>
      </w:r>
    </w:p>
  </w:footnote>
  <w:footnote w:id="2">
    <w:p w14:paraId="1EE3E2CD" w14:textId="2F45892F" w:rsidR="008C74CB" w:rsidRDefault="008C74CB" w:rsidP="00F71A53">
      <w:pPr>
        <w:pStyle w:val="FootnoteText"/>
        <w:spacing w:after="40"/>
        <w:ind w:left="142" w:hanging="142"/>
      </w:pPr>
      <w:r>
        <w:rPr>
          <w:rStyle w:val="FootnoteReference"/>
          <w:rFonts w:ascii="Arial" w:hAnsi="Arial"/>
        </w:rPr>
        <w:t>2</w:t>
      </w:r>
      <w:r>
        <w:t xml:space="preserve"> Wright AA, Zhang B, Ray A et al. Associations between end-of-life discussions, patient mental health, medical care near death, and caregiver bereavement adjustments. JAMA 2008. 300:1665-73</w:t>
      </w:r>
    </w:p>
  </w:footnote>
  <w:footnote w:id="3">
    <w:p w14:paraId="27808414" w14:textId="669FA47A" w:rsidR="008C74CB" w:rsidRDefault="008C74CB" w:rsidP="00F71A53">
      <w:pPr>
        <w:pStyle w:val="FootnoteText"/>
        <w:spacing w:after="40"/>
        <w:ind w:left="142" w:hanging="142"/>
      </w:pPr>
      <w:r>
        <w:rPr>
          <w:rStyle w:val="FootnoteReference"/>
          <w:rFonts w:ascii="Arial" w:hAnsi="Arial"/>
        </w:rPr>
        <w:t>3</w:t>
      </w:r>
      <w:r>
        <w:t xml:space="preserve"> Detering KM, Hancock AD, Reade MC et al. The impact of advance care planning on end of life care in elderly patients: randomised controlled trial. BMJ 2010. 340:1345</w:t>
      </w:r>
    </w:p>
  </w:footnote>
  <w:footnote w:id="4">
    <w:p w14:paraId="0857B030" w14:textId="2BF08F1C" w:rsidR="008C74CB" w:rsidRDefault="008C74CB" w:rsidP="00F71A53">
      <w:pPr>
        <w:pStyle w:val="FootnoteText"/>
        <w:spacing w:after="40"/>
        <w:ind w:left="142" w:hanging="142"/>
      </w:pPr>
      <w:r>
        <w:rPr>
          <w:rStyle w:val="FootnoteReference"/>
          <w:rFonts w:ascii="Arial" w:hAnsi="Arial"/>
        </w:rPr>
        <w:t>4</w:t>
      </w:r>
      <w:r>
        <w:t xml:space="preserve"> Silvester W, Fullam RS, Parslow RA et al. Quality of advance care planning policy and practice in residential aged care facilities in Australia. BMJ Supportive &amp; Palliative Care 2012. 00 1-7</w:t>
      </w:r>
    </w:p>
  </w:footnote>
  <w:footnote w:id="5">
    <w:p w14:paraId="270EC867" w14:textId="77777777" w:rsidR="008C74CB" w:rsidRDefault="008C74CB" w:rsidP="00F71A53">
      <w:pPr>
        <w:pStyle w:val="FootnoteText"/>
        <w:spacing w:after="40"/>
        <w:ind w:left="142" w:hanging="142"/>
      </w:pPr>
      <w:r>
        <w:rPr>
          <w:rStyle w:val="FootnoteReference"/>
          <w:rFonts w:ascii="Arial" w:hAnsi="Arial"/>
        </w:rPr>
        <w:footnoteRef/>
      </w:r>
      <w:r>
        <w:t xml:space="preserve"> Silvester W, Fullam RS, Parslow RA et al. Quality of advance care planning policy and practice in residential aged care facilities in Australia. BMJ Supportive &amp; Palliative Care 2012. 00 1-7</w:t>
      </w:r>
    </w:p>
  </w:footnote>
  <w:footnote w:id="6">
    <w:p w14:paraId="7D2ADC46" w14:textId="77777777" w:rsidR="008C74CB" w:rsidRDefault="008C74CB" w:rsidP="00F71A53">
      <w:pPr>
        <w:pStyle w:val="FootnoteText"/>
        <w:spacing w:after="40"/>
        <w:ind w:left="142" w:hanging="142"/>
      </w:pPr>
      <w:r>
        <w:rPr>
          <w:rStyle w:val="FootnoteReference"/>
          <w:rFonts w:ascii="Arial" w:hAnsi="Arial"/>
        </w:rPr>
        <w:footnoteRef/>
      </w:r>
      <w:r>
        <w:t xml:space="preserve"> Silvester W, Parslow RA, Lewis VJ et al. Development and evaluation of an aged care specific Advance Care Plan. BMJ Supportive &amp; Palliative Care 2013. 0 1-8</w:t>
      </w:r>
    </w:p>
  </w:footnote>
  <w:footnote w:id="7">
    <w:p w14:paraId="705166DB" w14:textId="77777777" w:rsidR="008C74CB" w:rsidRDefault="008C74CB" w:rsidP="00F71A53">
      <w:pPr>
        <w:spacing w:after="40"/>
        <w:ind w:left="142" w:hanging="142"/>
      </w:pPr>
      <w:r>
        <w:rPr>
          <w:rStyle w:val="FootnoteReference"/>
          <w:rFonts w:ascii="Arial" w:hAnsi="Arial"/>
        </w:rPr>
        <w:footnoteRef/>
      </w:r>
      <w:r>
        <w:t xml:space="preserve"> Dellit J. Advance care planning policy and procedure example for residential aged care. 2014. Available at: </w:t>
      </w:r>
      <w:hyperlink r:id="rId1" w:tgtFrame="_blank" w:history="1">
        <w:r>
          <w:rPr>
            <w:rStyle w:val="Hyperlink"/>
          </w:rPr>
          <w:t>http://www.nwcscnsenate.nhs.uk/files/3714/6589/6314/Sample-of-ACP-Policy-Aged-Care.pdf</w:t>
        </w:r>
      </w:hyperlink>
    </w:p>
  </w:footnote>
  <w:footnote w:id="8">
    <w:p w14:paraId="72D9CAC6" w14:textId="4BC33BF0" w:rsidR="008479D4" w:rsidRDefault="008479D4" w:rsidP="00835E15">
      <w:pPr>
        <w:autoSpaceDE w:val="0"/>
        <w:autoSpaceDN w:val="0"/>
        <w:adjustRightInd w:val="0"/>
        <w:spacing w:after="40"/>
        <w:ind w:left="142" w:hanging="142"/>
      </w:pPr>
      <w:r>
        <w:rPr>
          <w:rStyle w:val="FootnoteReference"/>
        </w:rPr>
        <w:footnoteRef/>
      </w:r>
      <w:r>
        <w:t xml:space="preserve"> </w:t>
      </w:r>
      <w:r w:rsidRPr="00FA1DA8">
        <w:rPr>
          <w:rFonts w:cs="Arial"/>
          <w:szCs w:val="20"/>
        </w:rPr>
        <w:t xml:space="preserve">Nolte, L and Macleod, A. 2020. </w:t>
      </w:r>
      <w:r w:rsidRPr="00FA1DA8">
        <w:rPr>
          <w:rFonts w:cs="Arial"/>
          <w:i/>
          <w:iCs/>
          <w:szCs w:val="20"/>
        </w:rPr>
        <w:t>Guidance and resources for aged care providers to support</w:t>
      </w:r>
      <w:r w:rsidR="00835E15">
        <w:rPr>
          <w:rFonts w:cs="Arial"/>
          <w:i/>
          <w:iCs/>
          <w:szCs w:val="20"/>
        </w:rPr>
        <w:t xml:space="preserve"> </w:t>
      </w:r>
      <w:r w:rsidRPr="00FA1DA8">
        <w:rPr>
          <w:rFonts w:cs="Arial"/>
          <w:i/>
          <w:iCs/>
          <w:szCs w:val="20"/>
          <w:lang w:eastAsia="en-AU"/>
        </w:rPr>
        <w:t>implementation of advance care planning and advance care directives.</w:t>
      </w:r>
      <w:r w:rsidRPr="00FA1DA8">
        <w:rPr>
          <w:rFonts w:cs="Arial"/>
          <w:szCs w:val="20"/>
          <w:lang w:eastAsia="en-AU"/>
        </w:rPr>
        <w:t xml:space="preserve"> Advance Care Planning</w:t>
      </w:r>
      <w:r>
        <w:rPr>
          <w:rFonts w:cs="Arial"/>
          <w:szCs w:val="20"/>
          <w:lang w:eastAsia="en-AU"/>
        </w:rPr>
        <w:t xml:space="preserve"> </w:t>
      </w:r>
      <w:r w:rsidRPr="00FA1DA8">
        <w:rPr>
          <w:rFonts w:cs="Arial"/>
          <w:szCs w:val="20"/>
          <w:lang w:eastAsia="en-AU"/>
        </w:rPr>
        <w:t>Australia, Austin Health, Melbourne.</w:t>
      </w:r>
    </w:p>
  </w:footnote>
  <w:footnote w:id="9">
    <w:p w14:paraId="7DE3E274" w14:textId="77777777" w:rsidR="008C74CB" w:rsidRDefault="008C74CB" w:rsidP="00F71A53">
      <w:pPr>
        <w:pStyle w:val="FootnoteText"/>
        <w:spacing w:after="40"/>
        <w:ind w:left="142" w:hanging="142"/>
      </w:pPr>
      <w:r>
        <w:rPr>
          <w:rStyle w:val="FootnoteReference"/>
          <w:rFonts w:ascii="Arial" w:hAnsi="Arial"/>
        </w:rPr>
        <w:footnoteRef/>
      </w:r>
      <w:r>
        <w:t xml:space="preserve"> Statement of Choices Form. Available at </w:t>
      </w:r>
      <w:hyperlink r:id="rId2" w:history="1">
        <w:r>
          <w:rPr>
            <w:rStyle w:val="Hyperlink"/>
          </w:rPr>
          <w:t>https://metrosouth.health.qld.gov.au/acp/statement-of-choices-form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53F11" w14:textId="197AD57F" w:rsidR="008C74CB" w:rsidRDefault="00C73682" w:rsidP="00AF7AF5">
    <w:pPr>
      <w:pStyle w:val="Header"/>
      <w:spacing w:before="650"/>
    </w:pPr>
    <w:r>
      <w:rPr>
        <w:noProof/>
      </w:rPr>
      <w:drawing>
        <wp:anchor distT="0" distB="0" distL="114300" distR="114300" simplePos="0" relativeHeight="251664384" behindDoc="1" locked="0" layoutInCell="1" allowOverlap="1" wp14:anchorId="3EB64442" wp14:editId="69AE05D0">
          <wp:simplePos x="0" y="0"/>
          <wp:positionH relativeFrom="page">
            <wp:posOffset>0</wp:posOffset>
          </wp:positionH>
          <wp:positionV relativeFrom="page">
            <wp:posOffset>0</wp:posOffset>
          </wp:positionV>
          <wp:extent cx="7560000" cy="6300000"/>
          <wp:effectExtent l="0" t="0" r="317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63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28C5"/>
    <w:multiLevelType w:val="multilevel"/>
    <w:tmpl w:val="9A566412"/>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7284AE9"/>
    <w:multiLevelType w:val="multilevel"/>
    <w:tmpl w:val="A2DA094A"/>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rPr>
    </w:lvl>
    <w:lvl w:ilvl="1">
      <w:start w:val="1"/>
      <w:numFmt w:val="lowerRoman"/>
      <w:pStyle w:val="ListAlpha2"/>
      <w:lvlText w:val="%2."/>
      <w:lvlJc w:val="left"/>
      <w:pPr>
        <w:tabs>
          <w:tab w:val="num" w:pos="850"/>
        </w:tabs>
        <w:ind w:left="850" w:hanging="425"/>
      </w:pPr>
      <w:rPr>
        <w:rFonts w:asciiTheme="minorHAnsi" w:hAnsiTheme="minorHAnsi" w:hint="default"/>
        <w:color w:val="auto"/>
      </w:rPr>
    </w:lvl>
    <w:lvl w:ilvl="2">
      <w:start w:val="1"/>
      <w:numFmt w:val="decimal"/>
      <w:pStyle w:val="ListAlpha3"/>
      <w:lvlText w:val="%3."/>
      <w:lvlJc w:val="left"/>
      <w:pPr>
        <w:tabs>
          <w:tab w:val="num" w:pos="1275"/>
        </w:tabs>
        <w:ind w:left="1275" w:hanging="425"/>
      </w:pPr>
      <w:rPr>
        <w:rFonts w:asciiTheme="minorHAnsi" w:hAnsiTheme="minorHAnsi" w:hint="default"/>
        <w:color w:val="auto"/>
      </w:rPr>
    </w:lvl>
    <w:lvl w:ilvl="3">
      <w:start w:val="1"/>
      <w:numFmt w:val="upperLetter"/>
      <w:pStyle w:val="ListAlpha4"/>
      <w:lvlText w:val="%4."/>
      <w:lvlJc w:val="left"/>
      <w:pPr>
        <w:tabs>
          <w:tab w:val="num" w:pos="1700"/>
        </w:tabs>
        <w:ind w:left="1700" w:hanging="425"/>
      </w:pPr>
      <w:rPr>
        <w:rFonts w:asciiTheme="minorHAnsi" w:hAnsiTheme="minorHAnsi" w:hint="default"/>
        <w:color w:val="auto"/>
      </w:rPr>
    </w:lvl>
    <w:lvl w:ilvl="4">
      <w:start w:val="1"/>
      <w:numFmt w:val="upperRoman"/>
      <w:pStyle w:val="ListAlpha5"/>
      <w:lvlText w:val="%5."/>
      <w:lvlJc w:val="left"/>
      <w:pPr>
        <w:tabs>
          <w:tab w:val="num" w:pos="2125"/>
        </w:tabs>
        <w:ind w:left="2125" w:hanging="425"/>
      </w:pPr>
      <w:rPr>
        <w:rFonts w:asciiTheme="minorHAnsi" w:hAnsiTheme="minorHAnsi" w:hint="default"/>
        <w:color w:val="auto"/>
      </w:rPr>
    </w:lvl>
    <w:lvl w:ilvl="5">
      <w:start w:val="1"/>
      <w:numFmt w:val="decimal"/>
      <w:pStyle w:val="ListAlpha6"/>
      <w:lvlText w:val="%6."/>
      <w:lvlJc w:val="left"/>
      <w:pPr>
        <w:tabs>
          <w:tab w:val="num" w:pos="2550"/>
        </w:tabs>
        <w:ind w:left="2550" w:hanging="425"/>
      </w:pPr>
      <w:rPr>
        <w:rFonts w:asciiTheme="minorHAnsi" w:hAnsiTheme="minorHAnsi" w:hint="default"/>
        <w:color w:val="auto"/>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2" w15:restartNumberingAfterBreak="0">
    <w:nsid w:val="0CCD4DAA"/>
    <w:multiLevelType w:val="multilevel"/>
    <w:tmpl w:val="B05AE864"/>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3" w15:restartNumberingAfterBreak="0">
    <w:nsid w:val="0D9655E4"/>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22584A43"/>
    <w:multiLevelType w:val="hybridMultilevel"/>
    <w:tmpl w:val="73F63F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741D40"/>
    <w:multiLevelType w:val="multilevel"/>
    <w:tmpl w:val="99025BA8"/>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20"/>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20"/>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0"/>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0"/>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0"/>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6" w15:restartNumberingAfterBreak="0">
    <w:nsid w:val="2AEE18DD"/>
    <w:multiLevelType w:val="multilevel"/>
    <w:tmpl w:val="9D625AA6"/>
    <w:numStyleLink w:val="ListNumberedHeadings"/>
  </w:abstractNum>
  <w:abstractNum w:abstractNumId="7" w15:restartNumberingAfterBreak="0">
    <w:nsid w:val="2C7F394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6878E3"/>
    <w:multiLevelType w:val="hybridMultilevel"/>
    <w:tmpl w:val="C540BE44"/>
    <w:lvl w:ilvl="0" w:tplc="D65E8296">
      <w:start w:val="1"/>
      <w:numFmt w:val="bullet"/>
      <w:pStyle w:val="List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pStyle w:val="ListBullet3"/>
      <w:lvlText w:val=""/>
      <w:lvlJc w:val="left"/>
      <w:pPr>
        <w:ind w:left="2160" w:hanging="360"/>
      </w:pPr>
      <w:rPr>
        <w:rFonts w:ascii="Wingdings" w:hAnsi="Wingdings" w:hint="default"/>
      </w:rPr>
    </w:lvl>
    <w:lvl w:ilvl="3" w:tplc="0C090001" w:tentative="1">
      <w:start w:val="1"/>
      <w:numFmt w:val="bullet"/>
      <w:pStyle w:val="ListBullet4"/>
      <w:lvlText w:val=""/>
      <w:lvlJc w:val="left"/>
      <w:pPr>
        <w:ind w:left="2880" w:hanging="360"/>
      </w:pPr>
      <w:rPr>
        <w:rFonts w:ascii="Symbol" w:hAnsi="Symbol" w:hint="default"/>
      </w:rPr>
    </w:lvl>
    <w:lvl w:ilvl="4" w:tplc="0C090003" w:tentative="1">
      <w:start w:val="1"/>
      <w:numFmt w:val="bullet"/>
      <w:pStyle w:val="ListBullet5"/>
      <w:lvlText w:val="o"/>
      <w:lvlJc w:val="left"/>
      <w:pPr>
        <w:ind w:left="3600" w:hanging="360"/>
      </w:pPr>
      <w:rPr>
        <w:rFonts w:ascii="Courier New" w:hAnsi="Courier New" w:cs="Courier New" w:hint="default"/>
      </w:rPr>
    </w:lvl>
    <w:lvl w:ilvl="5" w:tplc="0C090005" w:tentative="1">
      <w:start w:val="1"/>
      <w:numFmt w:val="bullet"/>
      <w:pStyle w:val="ListBullet6"/>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0726B8"/>
    <w:multiLevelType w:val="hybridMultilevel"/>
    <w:tmpl w:val="2FF4F9FE"/>
    <w:lvl w:ilvl="0" w:tplc="D65E8296">
      <w:start w:val="1"/>
      <w:numFmt w:val="bullet"/>
      <w:lvlText w:val=""/>
      <w:lvlJc w:val="left"/>
      <w:pPr>
        <w:ind w:left="720" w:hanging="360"/>
      </w:pPr>
      <w:rPr>
        <w:rFonts w:ascii="Symbol" w:hAnsi="Symbol" w:hint="default"/>
      </w:rPr>
    </w:lvl>
    <w:lvl w:ilvl="1" w:tplc="CCA0A8C0">
      <w:start w:val="1"/>
      <w:numFmt w:val="bullet"/>
      <w:lvlText w:val=""/>
      <w:lvlJc w:val="left"/>
      <w:pPr>
        <w:ind w:left="1440" w:hanging="360"/>
      </w:pPr>
      <w:rPr>
        <w:rFonts w:ascii="Wingdings" w:hAnsi="Wingdings"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3912ED"/>
    <w:multiLevelType w:val="multilevel"/>
    <w:tmpl w:val="CCDCA7F2"/>
    <w:styleLink w:val="ListBullet0"/>
    <w:lvl w:ilvl="0">
      <w:start w:val="1"/>
      <w:numFmt w:val="bullet"/>
      <w:lvlText w:val=""/>
      <w:lvlJc w:val="left"/>
      <w:pPr>
        <w:tabs>
          <w:tab w:val="num" w:pos="425"/>
        </w:tabs>
        <w:ind w:left="425" w:hanging="425"/>
      </w:pPr>
      <w:rPr>
        <w:rFonts w:ascii="Symbol" w:hAnsi="Symbol" w:hint="default"/>
        <w:b w:val="0"/>
        <w:i w:val="0"/>
        <w:color w:val="auto"/>
        <w:sz w:val="20"/>
        <w:szCs w:val="20"/>
      </w:rPr>
    </w:lvl>
    <w:lvl w:ilvl="1">
      <w:start w:val="1"/>
      <w:numFmt w:val="bullet"/>
      <w:lvlText w:val="–"/>
      <w:lvlJc w:val="left"/>
      <w:pPr>
        <w:tabs>
          <w:tab w:val="num" w:pos="850"/>
        </w:tabs>
        <w:ind w:left="850" w:hanging="425"/>
      </w:pPr>
      <w:rPr>
        <w:rFonts w:asciiTheme="minorHAnsi" w:hAnsiTheme="minorHAnsi" w:hint="default"/>
        <w:caps w:val="0"/>
        <w:strike w:val="0"/>
        <w:dstrike w:val="0"/>
        <w:vanish w:val="0"/>
        <w:color w:val="auto"/>
        <w:sz w:val="20"/>
        <w:u w:val="none"/>
        <w:vertAlign w:val="baseline"/>
      </w:rPr>
    </w:lvl>
    <w:lvl w:ilvl="2">
      <w:start w:val="1"/>
      <w:numFmt w:val="bullet"/>
      <w:lvlText w:val="○"/>
      <w:lvlJc w:val="left"/>
      <w:pPr>
        <w:tabs>
          <w:tab w:val="num" w:pos="1275"/>
        </w:tabs>
        <w:ind w:left="1275" w:hanging="425"/>
      </w:pPr>
      <w:rPr>
        <w:rFonts w:ascii="Courier New" w:hAnsi="Courier New" w:hint="default"/>
        <w:color w:val="auto"/>
        <w:sz w:val="20"/>
      </w:rPr>
    </w:lvl>
    <w:lvl w:ilvl="3">
      <w:start w:val="1"/>
      <w:numFmt w:val="bullet"/>
      <w:lvlText w:val="–"/>
      <w:lvlJc w:val="left"/>
      <w:pPr>
        <w:tabs>
          <w:tab w:val="num" w:pos="1700"/>
        </w:tabs>
        <w:ind w:left="1700" w:hanging="425"/>
      </w:pPr>
      <w:rPr>
        <w:rFonts w:asciiTheme="minorHAnsi" w:hAnsiTheme="minorHAnsi" w:hint="default"/>
        <w:caps w:val="0"/>
        <w:strike w:val="0"/>
        <w:dstrike w:val="0"/>
        <w:vanish w:val="0"/>
        <w:color w:val="auto"/>
        <w:sz w:val="20"/>
        <w:u w:val="none"/>
        <w:vertAlign w:val="baseline"/>
      </w:rPr>
    </w:lvl>
    <w:lvl w:ilvl="4">
      <w:start w:val="1"/>
      <w:numFmt w:val="bullet"/>
      <w:lvlText w:val=""/>
      <w:lvlJc w:val="left"/>
      <w:pPr>
        <w:tabs>
          <w:tab w:val="num" w:pos="2125"/>
        </w:tabs>
        <w:ind w:left="2125" w:hanging="425"/>
      </w:pPr>
      <w:rPr>
        <w:rFonts w:ascii="Symbol" w:hAnsi="Symbol" w:hint="default"/>
        <w:color w:val="auto"/>
        <w:sz w:val="20"/>
      </w:rPr>
    </w:lvl>
    <w:lvl w:ilvl="5">
      <w:start w:val="1"/>
      <w:numFmt w:val="bullet"/>
      <w:lvlText w:val="○"/>
      <w:lvlJc w:val="left"/>
      <w:pPr>
        <w:tabs>
          <w:tab w:val="num" w:pos="2550"/>
        </w:tabs>
        <w:ind w:left="2550" w:hanging="425"/>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11" w15:restartNumberingAfterBreak="0">
    <w:nsid w:val="391507D5"/>
    <w:multiLevelType w:val="hybridMultilevel"/>
    <w:tmpl w:val="4D2C02F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F56746A"/>
    <w:multiLevelType w:val="multilevel"/>
    <w:tmpl w:val="9A566412"/>
    <w:numStyleLink w:val="ListParagraph"/>
  </w:abstractNum>
  <w:abstractNum w:abstractNumId="13" w15:restartNumberingAfterBreak="0">
    <w:nsid w:val="40071FAE"/>
    <w:multiLevelType w:val="multilevel"/>
    <w:tmpl w:val="9D625AA6"/>
    <w:styleLink w:val="ListNumberedHeadings"/>
    <w:lvl w:ilvl="0">
      <w:start w:val="1"/>
      <w:numFmt w:val="decimal"/>
      <w:pStyle w:val="NoHeading1"/>
      <w:lvlText w:val="%1"/>
      <w:lvlJc w:val="left"/>
      <w:pPr>
        <w:tabs>
          <w:tab w:val="num" w:pos="1134"/>
        </w:tabs>
        <w:ind w:left="1134" w:hanging="1134"/>
      </w:pPr>
      <w:rPr>
        <w:rFonts w:asciiTheme="majorHAnsi" w:hAnsiTheme="majorHAnsi" w:hint="default"/>
        <w:color w:val="0095AF" w:themeColor="accent1"/>
      </w:rPr>
    </w:lvl>
    <w:lvl w:ilvl="1">
      <w:start w:val="1"/>
      <w:numFmt w:val="decimal"/>
      <w:pStyle w:val="NoHeading2"/>
      <w:lvlText w:val="%1.%2"/>
      <w:lvlJc w:val="left"/>
      <w:pPr>
        <w:tabs>
          <w:tab w:val="num" w:pos="1134"/>
        </w:tabs>
        <w:ind w:left="1134" w:hanging="1134"/>
      </w:pPr>
      <w:rPr>
        <w:rFonts w:asciiTheme="majorHAnsi" w:hAnsiTheme="majorHAnsi" w:hint="default"/>
        <w:color w:val="4BB5C2" w:themeColor="accent2"/>
      </w:rPr>
    </w:lvl>
    <w:lvl w:ilvl="2">
      <w:start w:val="1"/>
      <w:numFmt w:val="decimal"/>
      <w:pStyle w:val="NoHeading3"/>
      <w:lvlText w:val="%1.%2.%3"/>
      <w:lvlJc w:val="left"/>
      <w:pPr>
        <w:tabs>
          <w:tab w:val="num" w:pos="1134"/>
        </w:tabs>
        <w:ind w:left="1134" w:hanging="1134"/>
      </w:pPr>
      <w:rPr>
        <w:rFonts w:asciiTheme="majorHAnsi" w:hAnsiTheme="majorHAnsi" w:hint="default"/>
        <w:color w:val="7EC7BE" w:themeColor="accent3"/>
      </w:rPr>
    </w:lvl>
    <w:lvl w:ilvl="3">
      <w:start w:val="1"/>
      <w:numFmt w:val="decimal"/>
      <w:pStyle w:val="NoHeading4"/>
      <w:lvlText w:val="%1.%2.%3.%4"/>
      <w:lvlJc w:val="left"/>
      <w:pPr>
        <w:tabs>
          <w:tab w:val="num" w:pos="1134"/>
        </w:tabs>
        <w:ind w:left="1134" w:hanging="1134"/>
      </w:pPr>
      <w:rPr>
        <w:rFonts w:asciiTheme="majorHAnsi" w:hAnsiTheme="majorHAnsi" w:hint="default"/>
        <w:color w:val="0095AF" w:themeColor="accent1"/>
        <w:sz w:val="20"/>
      </w:rPr>
    </w:lvl>
    <w:lvl w:ilvl="4">
      <w:start w:val="1"/>
      <w:numFmt w:val="decimal"/>
      <w:pStyle w:val="NoHeading5"/>
      <w:lvlText w:val="%1.%2.%3.%4.%5"/>
      <w:lvlJc w:val="left"/>
      <w:pPr>
        <w:tabs>
          <w:tab w:val="num" w:pos="1134"/>
        </w:tabs>
        <w:ind w:left="1134" w:hanging="1134"/>
      </w:pPr>
      <w:rPr>
        <w:rFonts w:asciiTheme="majorHAnsi" w:hAnsiTheme="majorHAnsi" w:hint="default"/>
        <w:color w:val="4BB5C2"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4" w15:restartNumberingAfterBreak="0">
    <w:nsid w:val="465D241E"/>
    <w:multiLevelType w:val="hybridMultilevel"/>
    <w:tmpl w:val="7E3AD852"/>
    <w:lvl w:ilvl="0" w:tplc="D65E8296">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EC495F"/>
    <w:multiLevelType w:val="multilevel"/>
    <w:tmpl w:val="99025BA8"/>
    <w:numStyleLink w:val="ListNumber"/>
  </w:abstractNum>
  <w:abstractNum w:abstractNumId="16" w15:restartNumberingAfterBreak="0">
    <w:nsid w:val="4DA329CF"/>
    <w:multiLevelType w:val="hybridMultilevel"/>
    <w:tmpl w:val="10748596"/>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7E1674"/>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25F11B0"/>
    <w:multiLevelType w:val="hybridMultilevel"/>
    <w:tmpl w:val="6DEA219E"/>
    <w:lvl w:ilvl="0" w:tplc="D65E8296">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6E5373"/>
    <w:multiLevelType w:val="multilevel"/>
    <w:tmpl w:val="FD08A010"/>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65C91758"/>
    <w:multiLevelType w:val="multilevel"/>
    <w:tmpl w:val="48D0D004"/>
    <w:styleLink w:val="ListAppendix"/>
    <w:lvl w:ilvl="0">
      <w:start w:val="1"/>
      <w:numFmt w:val="decimal"/>
      <w:lvlRestart w:val="0"/>
      <w:pStyle w:val="AppendixH1"/>
      <w:lvlText w:val="Appendix %1"/>
      <w:lvlJc w:val="left"/>
      <w:pPr>
        <w:tabs>
          <w:tab w:val="num" w:pos="2268"/>
        </w:tabs>
        <w:ind w:left="2268" w:hanging="2268"/>
      </w:pPr>
      <w:rPr>
        <w:rFonts w:ascii="Arial" w:hAnsi="Arial" w:hint="default"/>
        <w:b/>
        <w:color w:val="0095AF" w:themeColor="accent1"/>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1" w15:restartNumberingAfterBreak="0">
    <w:nsid w:val="68403C49"/>
    <w:multiLevelType w:val="multilevel"/>
    <w:tmpl w:val="A2DA094A"/>
    <w:numStyleLink w:val="ListAlpha"/>
  </w:abstractNum>
  <w:abstractNum w:abstractNumId="22" w15:restartNumberingAfterBreak="0">
    <w:nsid w:val="68D502A3"/>
    <w:multiLevelType w:val="hybridMultilevel"/>
    <w:tmpl w:val="B97EB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F14092"/>
    <w:multiLevelType w:val="multilevel"/>
    <w:tmpl w:val="48D0D004"/>
    <w:numStyleLink w:val="ListAppendix"/>
  </w:abstractNum>
  <w:abstractNum w:abstractNumId="24" w15:restartNumberingAfterBreak="0">
    <w:nsid w:val="72E46109"/>
    <w:multiLevelType w:val="multilevel"/>
    <w:tmpl w:val="B05AE864"/>
    <w:numStyleLink w:val="ListTableBullet"/>
  </w:abstractNum>
  <w:abstractNum w:abstractNumId="25" w15:restartNumberingAfterBreak="0">
    <w:nsid w:val="7BC87691"/>
    <w:multiLevelType w:val="multilevel"/>
    <w:tmpl w:val="FD08A010"/>
    <w:numStyleLink w:val="ListTableNumber"/>
  </w:abstractNum>
  <w:num w:numId="1">
    <w:abstractNumId w:val="1"/>
  </w:num>
  <w:num w:numId="2">
    <w:abstractNumId w:val="10"/>
  </w:num>
  <w:num w:numId="3">
    <w:abstractNumId w:val="5"/>
  </w:num>
  <w:num w:numId="4">
    <w:abstractNumId w:val="13"/>
  </w:num>
  <w:num w:numId="5">
    <w:abstractNumId w:val="0"/>
  </w:num>
  <w:num w:numId="6">
    <w:abstractNumId w:val="7"/>
  </w:num>
  <w:num w:numId="7">
    <w:abstractNumId w:val="17"/>
  </w:num>
  <w:num w:numId="8">
    <w:abstractNumId w:val="3"/>
  </w:num>
  <w:num w:numId="9">
    <w:abstractNumId w:val="20"/>
  </w:num>
  <w:num w:numId="10">
    <w:abstractNumId w:val="2"/>
  </w:num>
  <w:num w:numId="11">
    <w:abstractNumId w:val="19"/>
  </w:num>
  <w:num w:numId="12">
    <w:abstractNumId w:val="15"/>
  </w:num>
  <w:num w:numId="13">
    <w:abstractNumId w:val="12"/>
  </w:num>
  <w:num w:numId="14">
    <w:abstractNumId w:val="24"/>
  </w:num>
  <w:num w:numId="15">
    <w:abstractNumId w:val="6"/>
  </w:num>
  <w:num w:numId="16">
    <w:abstractNumId w:val="21"/>
  </w:num>
  <w:num w:numId="17">
    <w:abstractNumId w:val="23"/>
  </w:num>
  <w:num w:numId="18">
    <w:abstractNumId w:val="25"/>
  </w:num>
  <w:num w:numId="19">
    <w:abstractNumId w:val="8"/>
  </w:num>
  <w:num w:numId="20">
    <w:abstractNumId w:val="11"/>
  </w:num>
  <w:num w:numId="21">
    <w:abstractNumId w:val="9"/>
  </w:num>
  <w:num w:numId="22">
    <w:abstractNumId w:val="4"/>
  </w:num>
  <w:num w:numId="23">
    <w:abstractNumId w:val="14"/>
  </w:num>
  <w:num w:numId="24">
    <w:abstractNumId w:val="18"/>
  </w:num>
  <w:num w:numId="25">
    <w:abstractNumId w:val="16"/>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defaultTableStyle w:val="GreyLineTable"/>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B1C"/>
    <w:rsid w:val="00000A2A"/>
    <w:rsid w:val="00006100"/>
    <w:rsid w:val="00006B1E"/>
    <w:rsid w:val="00012FA3"/>
    <w:rsid w:val="00022DD2"/>
    <w:rsid w:val="00034C24"/>
    <w:rsid w:val="00071C7D"/>
    <w:rsid w:val="00075316"/>
    <w:rsid w:val="00076F97"/>
    <w:rsid w:val="0008592A"/>
    <w:rsid w:val="000870BB"/>
    <w:rsid w:val="00087D93"/>
    <w:rsid w:val="00091A8A"/>
    <w:rsid w:val="000B3EBE"/>
    <w:rsid w:val="000B6FA1"/>
    <w:rsid w:val="000B7EBF"/>
    <w:rsid w:val="000C0C22"/>
    <w:rsid w:val="000C1D1E"/>
    <w:rsid w:val="000D456E"/>
    <w:rsid w:val="000D672E"/>
    <w:rsid w:val="000E297C"/>
    <w:rsid w:val="000E4C2B"/>
    <w:rsid w:val="000F1762"/>
    <w:rsid w:val="000F4A35"/>
    <w:rsid w:val="000F4D72"/>
    <w:rsid w:val="000F5D2C"/>
    <w:rsid w:val="001019DC"/>
    <w:rsid w:val="001028F1"/>
    <w:rsid w:val="001063C6"/>
    <w:rsid w:val="0011618A"/>
    <w:rsid w:val="00124024"/>
    <w:rsid w:val="0013218E"/>
    <w:rsid w:val="00145CCD"/>
    <w:rsid w:val="0014723C"/>
    <w:rsid w:val="001505D8"/>
    <w:rsid w:val="00154790"/>
    <w:rsid w:val="00156423"/>
    <w:rsid w:val="001600E5"/>
    <w:rsid w:val="0016693C"/>
    <w:rsid w:val="00181C4A"/>
    <w:rsid w:val="001829A7"/>
    <w:rsid w:val="00185154"/>
    <w:rsid w:val="00186FA7"/>
    <w:rsid w:val="0019114D"/>
    <w:rsid w:val="001912CD"/>
    <w:rsid w:val="001A7DA9"/>
    <w:rsid w:val="001B0EF5"/>
    <w:rsid w:val="001B5475"/>
    <w:rsid w:val="001C131D"/>
    <w:rsid w:val="001C6FA1"/>
    <w:rsid w:val="001C7C00"/>
    <w:rsid w:val="001D12E3"/>
    <w:rsid w:val="001D4AC2"/>
    <w:rsid w:val="001E1E58"/>
    <w:rsid w:val="001F16CA"/>
    <w:rsid w:val="002005D8"/>
    <w:rsid w:val="002048E2"/>
    <w:rsid w:val="00206FD1"/>
    <w:rsid w:val="002078C1"/>
    <w:rsid w:val="002106C4"/>
    <w:rsid w:val="00210DEF"/>
    <w:rsid w:val="002117B8"/>
    <w:rsid w:val="00222215"/>
    <w:rsid w:val="00236C40"/>
    <w:rsid w:val="00245284"/>
    <w:rsid w:val="0025119D"/>
    <w:rsid w:val="00252201"/>
    <w:rsid w:val="0025326C"/>
    <w:rsid w:val="00254DD8"/>
    <w:rsid w:val="002557A0"/>
    <w:rsid w:val="0026205C"/>
    <w:rsid w:val="00271296"/>
    <w:rsid w:val="00277448"/>
    <w:rsid w:val="00287FFA"/>
    <w:rsid w:val="002A0802"/>
    <w:rsid w:val="002B4003"/>
    <w:rsid w:val="002B4837"/>
    <w:rsid w:val="002B58CD"/>
    <w:rsid w:val="002B6E3C"/>
    <w:rsid w:val="002B7F8C"/>
    <w:rsid w:val="002C0D3B"/>
    <w:rsid w:val="002C490D"/>
    <w:rsid w:val="002C5B1C"/>
    <w:rsid w:val="002D1C84"/>
    <w:rsid w:val="002D32FB"/>
    <w:rsid w:val="002D4254"/>
    <w:rsid w:val="002D4E6E"/>
    <w:rsid w:val="002D729F"/>
    <w:rsid w:val="002F00F1"/>
    <w:rsid w:val="002F4862"/>
    <w:rsid w:val="003001E7"/>
    <w:rsid w:val="00301893"/>
    <w:rsid w:val="00304A84"/>
    <w:rsid w:val="0030736A"/>
    <w:rsid w:val="00310D1F"/>
    <w:rsid w:val="003349AD"/>
    <w:rsid w:val="003372B3"/>
    <w:rsid w:val="003411DD"/>
    <w:rsid w:val="0034472C"/>
    <w:rsid w:val="00347AE2"/>
    <w:rsid w:val="00364B45"/>
    <w:rsid w:val="0037398C"/>
    <w:rsid w:val="00375911"/>
    <w:rsid w:val="0037618F"/>
    <w:rsid w:val="00384D54"/>
    <w:rsid w:val="003853C1"/>
    <w:rsid w:val="00394671"/>
    <w:rsid w:val="003A04C1"/>
    <w:rsid w:val="003A08A5"/>
    <w:rsid w:val="003B0945"/>
    <w:rsid w:val="003B097F"/>
    <w:rsid w:val="003B2BC6"/>
    <w:rsid w:val="003B4DCF"/>
    <w:rsid w:val="003C67C5"/>
    <w:rsid w:val="003D3B71"/>
    <w:rsid w:val="003D56AF"/>
    <w:rsid w:val="003E1EF3"/>
    <w:rsid w:val="003E5319"/>
    <w:rsid w:val="003E728D"/>
    <w:rsid w:val="003F1291"/>
    <w:rsid w:val="003F5DEF"/>
    <w:rsid w:val="00404615"/>
    <w:rsid w:val="00406687"/>
    <w:rsid w:val="00407776"/>
    <w:rsid w:val="00412676"/>
    <w:rsid w:val="00415456"/>
    <w:rsid w:val="004257D6"/>
    <w:rsid w:val="00427353"/>
    <w:rsid w:val="00431E3D"/>
    <w:rsid w:val="0043564D"/>
    <w:rsid w:val="00435B7D"/>
    <w:rsid w:val="0043628A"/>
    <w:rsid w:val="00436B50"/>
    <w:rsid w:val="0044156A"/>
    <w:rsid w:val="00444AE6"/>
    <w:rsid w:val="004478FD"/>
    <w:rsid w:val="004652EA"/>
    <w:rsid w:val="00465C92"/>
    <w:rsid w:val="004700B3"/>
    <w:rsid w:val="00470441"/>
    <w:rsid w:val="004837EC"/>
    <w:rsid w:val="00491C59"/>
    <w:rsid w:val="00497082"/>
    <w:rsid w:val="004973B4"/>
    <w:rsid w:val="0049778D"/>
    <w:rsid w:val="004B7DAE"/>
    <w:rsid w:val="004C5A31"/>
    <w:rsid w:val="004D001A"/>
    <w:rsid w:val="004D2277"/>
    <w:rsid w:val="004D327F"/>
    <w:rsid w:val="004D457E"/>
    <w:rsid w:val="004D5EAC"/>
    <w:rsid w:val="004E0BD7"/>
    <w:rsid w:val="004E79A4"/>
    <w:rsid w:val="004F2A3C"/>
    <w:rsid w:val="004F3300"/>
    <w:rsid w:val="004F3D6F"/>
    <w:rsid w:val="0051056D"/>
    <w:rsid w:val="0051224E"/>
    <w:rsid w:val="005129AB"/>
    <w:rsid w:val="00514090"/>
    <w:rsid w:val="005331C9"/>
    <w:rsid w:val="0055219D"/>
    <w:rsid w:val="0055353F"/>
    <w:rsid w:val="0056633F"/>
    <w:rsid w:val="005713E5"/>
    <w:rsid w:val="00573B13"/>
    <w:rsid w:val="005764C8"/>
    <w:rsid w:val="005777ED"/>
    <w:rsid w:val="00583F65"/>
    <w:rsid w:val="005952F3"/>
    <w:rsid w:val="00595545"/>
    <w:rsid w:val="005970C7"/>
    <w:rsid w:val="005A141C"/>
    <w:rsid w:val="005A15AC"/>
    <w:rsid w:val="005A435A"/>
    <w:rsid w:val="005A4C94"/>
    <w:rsid w:val="005B0611"/>
    <w:rsid w:val="005B0C40"/>
    <w:rsid w:val="005C1F89"/>
    <w:rsid w:val="005C6C48"/>
    <w:rsid w:val="005D620B"/>
    <w:rsid w:val="005E1783"/>
    <w:rsid w:val="005E259B"/>
    <w:rsid w:val="005F065C"/>
    <w:rsid w:val="006025ED"/>
    <w:rsid w:val="00605F9E"/>
    <w:rsid w:val="0061089F"/>
    <w:rsid w:val="00623C34"/>
    <w:rsid w:val="00633235"/>
    <w:rsid w:val="00633C16"/>
    <w:rsid w:val="006352CA"/>
    <w:rsid w:val="006378C4"/>
    <w:rsid w:val="00640C17"/>
    <w:rsid w:val="0064726F"/>
    <w:rsid w:val="006504C2"/>
    <w:rsid w:val="0065073C"/>
    <w:rsid w:val="0065325A"/>
    <w:rsid w:val="006551A5"/>
    <w:rsid w:val="00655DD4"/>
    <w:rsid w:val="00673248"/>
    <w:rsid w:val="00674316"/>
    <w:rsid w:val="0068125D"/>
    <w:rsid w:val="00684E74"/>
    <w:rsid w:val="006A1801"/>
    <w:rsid w:val="006B1971"/>
    <w:rsid w:val="006B2965"/>
    <w:rsid w:val="006B34A8"/>
    <w:rsid w:val="006B3C26"/>
    <w:rsid w:val="006B49D8"/>
    <w:rsid w:val="006B7AA0"/>
    <w:rsid w:val="006C3F97"/>
    <w:rsid w:val="006D1859"/>
    <w:rsid w:val="006D22C5"/>
    <w:rsid w:val="006D7F67"/>
    <w:rsid w:val="006F3952"/>
    <w:rsid w:val="006F65BA"/>
    <w:rsid w:val="00701B31"/>
    <w:rsid w:val="0070524B"/>
    <w:rsid w:val="007213A5"/>
    <w:rsid w:val="007316DE"/>
    <w:rsid w:val="007437DD"/>
    <w:rsid w:val="00746BA5"/>
    <w:rsid w:val="00751C48"/>
    <w:rsid w:val="0075510D"/>
    <w:rsid w:val="00760D96"/>
    <w:rsid w:val="0076496B"/>
    <w:rsid w:val="00770BF1"/>
    <w:rsid w:val="00771EB4"/>
    <w:rsid w:val="007725C6"/>
    <w:rsid w:val="00774E81"/>
    <w:rsid w:val="00783C7E"/>
    <w:rsid w:val="007877C8"/>
    <w:rsid w:val="00793BBF"/>
    <w:rsid w:val="007A16D1"/>
    <w:rsid w:val="007A5346"/>
    <w:rsid w:val="007B6C33"/>
    <w:rsid w:val="007C30B9"/>
    <w:rsid w:val="007C37A8"/>
    <w:rsid w:val="007D7467"/>
    <w:rsid w:val="007E31B7"/>
    <w:rsid w:val="00807CB5"/>
    <w:rsid w:val="00812386"/>
    <w:rsid w:val="008138D0"/>
    <w:rsid w:val="00822503"/>
    <w:rsid w:val="008327F5"/>
    <w:rsid w:val="00833CFB"/>
    <w:rsid w:val="008354F3"/>
    <w:rsid w:val="00835BC3"/>
    <w:rsid w:val="00835E15"/>
    <w:rsid w:val="00837E86"/>
    <w:rsid w:val="00841888"/>
    <w:rsid w:val="00845732"/>
    <w:rsid w:val="008479D4"/>
    <w:rsid w:val="00852E86"/>
    <w:rsid w:val="008572D9"/>
    <w:rsid w:val="00861E13"/>
    <w:rsid w:val="00870E11"/>
    <w:rsid w:val="00873931"/>
    <w:rsid w:val="00876F68"/>
    <w:rsid w:val="00877A37"/>
    <w:rsid w:val="00892496"/>
    <w:rsid w:val="008A6F22"/>
    <w:rsid w:val="008A7094"/>
    <w:rsid w:val="008B32A5"/>
    <w:rsid w:val="008B5D8F"/>
    <w:rsid w:val="008B5EF3"/>
    <w:rsid w:val="008C74CB"/>
    <w:rsid w:val="008D1046"/>
    <w:rsid w:val="008D3514"/>
    <w:rsid w:val="008D4B26"/>
    <w:rsid w:val="008F33BF"/>
    <w:rsid w:val="008F4E0B"/>
    <w:rsid w:val="008F7C78"/>
    <w:rsid w:val="00907866"/>
    <w:rsid w:val="00913724"/>
    <w:rsid w:val="00915A1D"/>
    <w:rsid w:val="0092101C"/>
    <w:rsid w:val="009453E1"/>
    <w:rsid w:val="00952DC4"/>
    <w:rsid w:val="00953180"/>
    <w:rsid w:val="00954A84"/>
    <w:rsid w:val="009571D7"/>
    <w:rsid w:val="00974CE5"/>
    <w:rsid w:val="00987041"/>
    <w:rsid w:val="00991AF0"/>
    <w:rsid w:val="0099544A"/>
    <w:rsid w:val="0099686E"/>
    <w:rsid w:val="009A199C"/>
    <w:rsid w:val="009B756B"/>
    <w:rsid w:val="009C7962"/>
    <w:rsid w:val="009D47A9"/>
    <w:rsid w:val="009D670A"/>
    <w:rsid w:val="009E2F97"/>
    <w:rsid w:val="009F2AD2"/>
    <w:rsid w:val="009F6CE7"/>
    <w:rsid w:val="00A04BC7"/>
    <w:rsid w:val="00A07960"/>
    <w:rsid w:val="00A16F4A"/>
    <w:rsid w:val="00A20D49"/>
    <w:rsid w:val="00A22603"/>
    <w:rsid w:val="00A40CEB"/>
    <w:rsid w:val="00A41250"/>
    <w:rsid w:val="00A41D4E"/>
    <w:rsid w:val="00A52A8F"/>
    <w:rsid w:val="00A55155"/>
    <w:rsid w:val="00A640FF"/>
    <w:rsid w:val="00A67B5C"/>
    <w:rsid w:val="00A721C0"/>
    <w:rsid w:val="00A74A46"/>
    <w:rsid w:val="00A77280"/>
    <w:rsid w:val="00A83B38"/>
    <w:rsid w:val="00AA1DEA"/>
    <w:rsid w:val="00AA6010"/>
    <w:rsid w:val="00AC4D20"/>
    <w:rsid w:val="00AD07F7"/>
    <w:rsid w:val="00AD6C14"/>
    <w:rsid w:val="00AD6CBE"/>
    <w:rsid w:val="00AD6EC2"/>
    <w:rsid w:val="00AE4C26"/>
    <w:rsid w:val="00AF0622"/>
    <w:rsid w:val="00AF2204"/>
    <w:rsid w:val="00AF3CB2"/>
    <w:rsid w:val="00AF3E92"/>
    <w:rsid w:val="00AF7AF5"/>
    <w:rsid w:val="00B012F3"/>
    <w:rsid w:val="00B1273F"/>
    <w:rsid w:val="00B16E57"/>
    <w:rsid w:val="00B21CC4"/>
    <w:rsid w:val="00B4183E"/>
    <w:rsid w:val="00B51592"/>
    <w:rsid w:val="00B529DE"/>
    <w:rsid w:val="00B53493"/>
    <w:rsid w:val="00B55D18"/>
    <w:rsid w:val="00B5658F"/>
    <w:rsid w:val="00B56CC8"/>
    <w:rsid w:val="00B573B9"/>
    <w:rsid w:val="00B65281"/>
    <w:rsid w:val="00B668FB"/>
    <w:rsid w:val="00B76B8E"/>
    <w:rsid w:val="00B964DF"/>
    <w:rsid w:val="00BA45AE"/>
    <w:rsid w:val="00BA4F4A"/>
    <w:rsid w:val="00BA66AD"/>
    <w:rsid w:val="00BC0341"/>
    <w:rsid w:val="00BC2DD3"/>
    <w:rsid w:val="00BC67B1"/>
    <w:rsid w:val="00BD1A2A"/>
    <w:rsid w:val="00BD7CF3"/>
    <w:rsid w:val="00BE06E2"/>
    <w:rsid w:val="00BE16D4"/>
    <w:rsid w:val="00BE7A4C"/>
    <w:rsid w:val="00BF2C53"/>
    <w:rsid w:val="00C000C3"/>
    <w:rsid w:val="00C02E60"/>
    <w:rsid w:val="00C05AD3"/>
    <w:rsid w:val="00C05B3C"/>
    <w:rsid w:val="00C10095"/>
    <w:rsid w:val="00C12996"/>
    <w:rsid w:val="00C240FD"/>
    <w:rsid w:val="00C24374"/>
    <w:rsid w:val="00C25E3F"/>
    <w:rsid w:val="00C302EF"/>
    <w:rsid w:val="00C31CFA"/>
    <w:rsid w:val="00C3231C"/>
    <w:rsid w:val="00C4112E"/>
    <w:rsid w:val="00C4473D"/>
    <w:rsid w:val="00C56479"/>
    <w:rsid w:val="00C565DC"/>
    <w:rsid w:val="00C605ED"/>
    <w:rsid w:val="00C62FEA"/>
    <w:rsid w:val="00C67377"/>
    <w:rsid w:val="00C72410"/>
    <w:rsid w:val="00C73682"/>
    <w:rsid w:val="00C74C53"/>
    <w:rsid w:val="00C8313B"/>
    <w:rsid w:val="00C9282C"/>
    <w:rsid w:val="00C97431"/>
    <w:rsid w:val="00CA39AE"/>
    <w:rsid w:val="00CA5F32"/>
    <w:rsid w:val="00CD14F1"/>
    <w:rsid w:val="00CE6911"/>
    <w:rsid w:val="00CE7CCA"/>
    <w:rsid w:val="00CF0E48"/>
    <w:rsid w:val="00CF4BD6"/>
    <w:rsid w:val="00CF70E3"/>
    <w:rsid w:val="00D0187A"/>
    <w:rsid w:val="00D04B85"/>
    <w:rsid w:val="00D0627C"/>
    <w:rsid w:val="00D1617B"/>
    <w:rsid w:val="00D241D3"/>
    <w:rsid w:val="00D252A3"/>
    <w:rsid w:val="00D253E1"/>
    <w:rsid w:val="00D27EE3"/>
    <w:rsid w:val="00D27FA8"/>
    <w:rsid w:val="00D33175"/>
    <w:rsid w:val="00D365D3"/>
    <w:rsid w:val="00D37B14"/>
    <w:rsid w:val="00D42F7B"/>
    <w:rsid w:val="00D55089"/>
    <w:rsid w:val="00D5733D"/>
    <w:rsid w:val="00D65684"/>
    <w:rsid w:val="00D710E0"/>
    <w:rsid w:val="00D72288"/>
    <w:rsid w:val="00D7254F"/>
    <w:rsid w:val="00D73528"/>
    <w:rsid w:val="00D855D8"/>
    <w:rsid w:val="00D9657A"/>
    <w:rsid w:val="00DA328C"/>
    <w:rsid w:val="00DA3422"/>
    <w:rsid w:val="00DA3E37"/>
    <w:rsid w:val="00DA76FA"/>
    <w:rsid w:val="00DB2B49"/>
    <w:rsid w:val="00DC0B7E"/>
    <w:rsid w:val="00DC28FE"/>
    <w:rsid w:val="00DC290C"/>
    <w:rsid w:val="00DC33B4"/>
    <w:rsid w:val="00DC78DE"/>
    <w:rsid w:val="00DD0D4D"/>
    <w:rsid w:val="00DD4656"/>
    <w:rsid w:val="00DE39B3"/>
    <w:rsid w:val="00DF01DF"/>
    <w:rsid w:val="00DF2F32"/>
    <w:rsid w:val="00E018FB"/>
    <w:rsid w:val="00E038CA"/>
    <w:rsid w:val="00E046EC"/>
    <w:rsid w:val="00E123F9"/>
    <w:rsid w:val="00E12CE9"/>
    <w:rsid w:val="00E135C8"/>
    <w:rsid w:val="00E14157"/>
    <w:rsid w:val="00E1550C"/>
    <w:rsid w:val="00E21DC0"/>
    <w:rsid w:val="00E24C13"/>
    <w:rsid w:val="00E265FD"/>
    <w:rsid w:val="00E31B11"/>
    <w:rsid w:val="00E34572"/>
    <w:rsid w:val="00E40633"/>
    <w:rsid w:val="00E4129A"/>
    <w:rsid w:val="00E6763B"/>
    <w:rsid w:val="00E73A7D"/>
    <w:rsid w:val="00E85A2E"/>
    <w:rsid w:val="00E9154C"/>
    <w:rsid w:val="00EA3EC9"/>
    <w:rsid w:val="00EB1ED5"/>
    <w:rsid w:val="00EB58BD"/>
    <w:rsid w:val="00EC0FFC"/>
    <w:rsid w:val="00EC476C"/>
    <w:rsid w:val="00ED2E33"/>
    <w:rsid w:val="00ED3024"/>
    <w:rsid w:val="00ED3C41"/>
    <w:rsid w:val="00ED71B6"/>
    <w:rsid w:val="00EE5474"/>
    <w:rsid w:val="00EF0E10"/>
    <w:rsid w:val="00EF1FDC"/>
    <w:rsid w:val="00EF2076"/>
    <w:rsid w:val="00EF2AFB"/>
    <w:rsid w:val="00F33D5C"/>
    <w:rsid w:val="00F431FB"/>
    <w:rsid w:val="00F53ACB"/>
    <w:rsid w:val="00F55DE2"/>
    <w:rsid w:val="00F60E46"/>
    <w:rsid w:val="00F6184E"/>
    <w:rsid w:val="00F63038"/>
    <w:rsid w:val="00F71A53"/>
    <w:rsid w:val="00F731A3"/>
    <w:rsid w:val="00F8007E"/>
    <w:rsid w:val="00F81C8A"/>
    <w:rsid w:val="00F84805"/>
    <w:rsid w:val="00F856ED"/>
    <w:rsid w:val="00FA0AF2"/>
    <w:rsid w:val="00FA1DA8"/>
    <w:rsid w:val="00FA1DED"/>
    <w:rsid w:val="00FA2B02"/>
    <w:rsid w:val="00FB1115"/>
    <w:rsid w:val="00FB36FA"/>
    <w:rsid w:val="00FB4AE4"/>
    <w:rsid w:val="00FC252E"/>
    <w:rsid w:val="00FD55D1"/>
    <w:rsid w:val="00FE7A02"/>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2E7C76FE"/>
  <w15:docId w15:val="{F7F07C27-3F90-492E-ACC1-832BBD3B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911"/>
    <w:pPr>
      <w:spacing w:before="0" w:after="0"/>
    </w:pPr>
    <w:rPr>
      <w:sz w:val="20"/>
    </w:rPr>
  </w:style>
  <w:style w:type="paragraph" w:styleId="Heading1">
    <w:name w:val="heading 1"/>
    <w:basedOn w:val="Normal"/>
    <w:next w:val="BodyText"/>
    <w:link w:val="Heading1Char"/>
    <w:qFormat/>
    <w:rsid w:val="00C73682"/>
    <w:pPr>
      <w:keepNext/>
      <w:keepLines/>
      <w:widowControl w:val="0"/>
      <w:spacing w:before="320" w:after="180"/>
      <w:outlineLvl w:val="0"/>
    </w:pPr>
    <w:rPr>
      <w:rFonts w:asciiTheme="majorHAnsi" w:eastAsia="Times New Roman" w:hAnsiTheme="majorHAnsi" w:cs="Arial"/>
      <w:b/>
      <w:bCs/>
      <w:color w:val="1C6578"/>
      <w:sz w:val="32"/>
      <w:szCs w:val="32"/>
      <w:lang w:eastAsia="en-AU"/>
    </w:rPr>
  </w:style>
  <w:style w:type="paragraph" w:styleId="Heading2">
    <w:name w:val="heading 2"/>
    <w:basedOn w:val="Normal"/>
    <w:next w:val="BodyText"/>
    <w:link w:val="Heading2Char"/>
    <w:qFormat/>
    <w:rsid w:val="00375911"/>
    <w:pPr>
      <w:keepNext/>
      <w:keepLines/>
      <w:spacing w:before="280" w:after="180"/>
      <w:outlineLvl w:val="1"/>
    </w:pPr>
    <w:rPr>
      <w:rFonts w:asciiTheme="majorHAnsi" w:eastAsia="Times New Roman" w:hAnsiTheme="majorHAnsi" w:cs="Arial"/>
      <w:b/>
      <w:bCs/>
      <w:iCs/>
      <w:color w:val="4BB5C2" w:themeColor="accent2"/>
      <w:sz w:val="28"/>
      <w:szCs w:val="28"/>
      <w:lang w:eastAsia="en-AU"/>
    </w:rPr>
  </w:style>
  <w:style w:type="paragraph" w:styleId="Heading3">
    <w:name w:val="heading 3"/>
    <w:basedOn w:val="Normal"/>
    <w:next w:val="BodyText"/>
    <w:link w:val="Heading3Char"/>
    <w:qFormat/>
    <w:rsid w:val="001E1E58"/>
    <w:pPr>
      <w:keepNext/>
      <w:spacing w:before="280" w:after="140"/>
      <w:outlineLvl w:val="2"/>
    </w:pPr>
    <w:rPr>
      <w:rFonts w:asciiTheme="majorHAnsi" w:eastAsia="Times New Roman" w:hAnsiTheme="majorHAnsi" w:cs="Times New Roman"/>
      <w:b/>
      <w:bCs/>
      <w:color w:val="7EC7BE" w:themeColor="accent3"/>
      <w:sz w:val="24"/>
      <w:szCs w:val="24"/>
      <w:lang w:eastAsia="en-AU"/>
    </w:rPr>
  </w:style>
  <w:style w:type="paragraph" w:styleId="Heading4">
    <w:name w:val="heading 4"/>
    <w:basedOn w:val="Normal"/>
    <w:next w:val="BodyText"/>
    <w:link w:val="Heading4Char"/>
    <w:qFormat/>
    <w:rsid w:val="00852E86"/>
    <w:pPr>
      <w:keepNext/>
      <w:keepLines/>
      <w:spacing w:before="240" w:after="120"/>
      <w:outlineLvl w:val="3"/>
    </w:pPr>
    <w:rPr>
      <w:rFonts w:asciiTheme="majorHAnsi" w:eastAsia="Times New Roman" w:hAnsiTheme="majorHAnsi" w:cs="Times New Roman"/>
      <w:b/>
      <w:bCs/>
      <w:color w:val="404040" w:themeColor="text1" w:themeTint="BF"/>
      <w:sz w:val="22"/>
      <w:lang w:eastAsia="en-AU"/>
    </w:rPr>
  </w:style>
  <w:style w:type="paragraph" w:styleId="Heading5">
    <w:name w:val="heading 5"/>
    <w:basedOn w:val="Normal"/>
    <w:next w:val="BodyText"/>
    <w:link w:val="Heading5Char"/>
    <w:qFormat/>
    <w:rsid w:val="00375911"/>
    <w:pPr>
      <w:keepNext/>
      <w:keepLines/>
      <w:spacing w:before="240" w:after="120"/>
      <w:outlineLvl w:val="4"/>
    </w:pPr>
    <w:rPr>
      <w:rFonts w:asciiTheme="majorHAnsi" w:eastAsia="Times New Roman" w:hAnsiTheme="majorHAnsi" w:cs="Times New Roman"/>
      <w:b/>
      <w:bCs/>
      <w:iCs/>
      <w:color w:val="4BB5C2" w:themeColor="accent2"/>
      <w:szCs w:val="26"/>
      <w:lang w:eastAsia="en-AU"/>
    </w:rPr>
  </w:style>
  <w:style w:type="paragraph" w:styleId="Heading6">
    <w:name w:val="heading 6"/>
    <w:basedOn w:val="Normal"/>
    <w:next w:val="Normal"/>
    <w:link w:val="Heading6Char"/>
    <w:uiPriority w:val="99"/>
    <w:semiHidden/>
    <w:qFormat/>
    <w:rsid w:val="00375911"/>
    <w:pPr>
      <w:spacing w:before="120" w:after="120"/>
      <w:outlineLvl w:val="5"/>
    </w:pPr>
    <w:rPr>
      <w:rFonts w:eastAsia="Times New Roman" w:cs="Times New Roman"/>
      <w:bCs/>
      <w:sz w:val="22"/>
      <w:lang w:eastAsia="en-AU"/>
    </w:rPr>
  </w:style>
  <w:style w:type="paragraph" w:styleId="Heading7">
    <w:name w:val="heading 7"/>
    <w:basedOn w:val="Normal"/>
    <w:next w:val="Normal"/>
    <w:link w:val="Heading7Char"/>
    <w:uiPriority w:val="99"/>
    <w:semiHidden/>
    <w:unhideWhenUsed/>
    <w:qFormat/>
    <w:rsid w:val="0037591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37591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unhideWhenUsed/>
    <w:qFormat/>
    <w:rsid w:val="0037591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06B1E"/>
    <w:pPr>
      <w:spacing w:before="120" w:after="160" w:line="264" w:lineRule="auto"/>
    </w:pPr>
    <w:rPr>
      <w:rFonts w:eastAsia="Times New Roman" w:cs="Times New Roman"/>
      <w:sz w:val="22"/>
      <w:szCs w:val="24"/>
      <w:lang w:eastAsia="en-AU"/>
    </w:rPr>
  </w:style>
  <w:style w:type="character" w:customStyle="1" w:styleId="BodyTextChar">
    <w:name w:val="Body Text Char"/>
    <w:basedOn w:val="DefaultParagraphFont"/>
    <w:link w:val="BodyText"/>
    <w:rsid w:val="00006B1E"/>
    <w:rPr>
      <w:rFonts w:eastAsia="Times New Roman" w:cs="Times New Roman"/>
      <w:szCs w:val="24"/>
      <w:lang w:eastAsia="en-AU"/>
    </w:rPr>
  </w:style>
  <w:style w:type="character" w:customStyle="1" w:styleId="Heading1Char">
    <w:name w:val="Heading 1 Char"/>
    <w:basedOn w:val="DefaultParagraphFont"/>
    <w:link w:val="Heading1"/>
    <w:rsid w:val="00C73682"/>
    <w:rPr>
      <w:rFonts w:asciiTheme="majorHAnsi" w:eastAsia="Times New Roman" w:hAnsiTheme="majorHAnsi" w:cs="Arial"/>
      <w:b/>
      <w:bCs/>
      <w:color w:val="1C6578"/>
      <w:sz w:val="32"/>
      <w:szCs w:val="32"/>
      <w:lang w:eastAsia="en-AU"/>
    </w:rPr>
  </w:style>
  <w:style w:type="character" w:customStyle="1" w:styleId="Heading2Char">
    <w:name w:val="Heading 2 Char"/>
    <w:basedOn w:val="DefaultParagraphFont"/>
    <w:link w:val="Heading2"/>
    <w:rsid w:val="00375911"/>
    <w:rPr>
      <w:rFonts w:asciiTheme="majorHAnsi" w:eastAsia="Times New Roman" w:hAnsiTheme="majorHAnsi" w:cs="Arial"/>
      <w:b/>
      <w:bCs/>
      <w:iCs/>
      <w:color w:val="4BB5C2" w:themeColor="accent2"/>
      <w:sz w:val="28"/>
      <w:szCs w:val="28"/>
      <w:lang w:eastAsia="en-AU"/>
    </w:rPr>
  </w:style>
  <w:style w:type="character" w:customStyle="1" w:styleId="Heading3Char">
    <w:name w:val="Heading 3 Char"/>
    <w:basedOn w:val="DefaultParagraphFont"/>
    <w:link w:val="Heading3"/>
    <w:rsid w:val="001E1E58"/>
    <w:rPr>
      <w:rFonts w:asciiTheme="majorHAnsi" w:eastAsia="Times New Roman" w:hAnsiTheme="majorHAnsi" w:cs="Times New Roman"/>
      <w:b/>
      <w:bCs/>
      <w:color w:val="7EC7BE" w:themeColor="accent3"/>
      <w:sz w:val="24"/>
      <w:szCs w:val="24"/>
      <w:lang w:eastAsia="en-AU"/>
    </w:rPr>
  </w:style>
  <w:style w:type="character" w:customStyle="1" w:styleId="Heading4Char">
    <w:name w:val="Heading 4 Char"/>
    <w:basedOn w:val="DefaultParagraphFont"/>
    <w:link w:val="Heading4"/>
    <w:rsid w:val="00852E86"/>
    <w:rPr>
      <w:rFonts w:asciiTheme="majorHAnsi" w:eastAsia="Times New Roman" w:hAnsiTheme="majorHAnsi" w:cs="Times New Roman"/>
      <w:b/>
      <w:bCs/>
      <w:color w:val="404040" w:themeColor="text1" w:themeTint="BF"/>
      <w:lang w:eastAsia="en-AU"/>
    </w:rPr>
  </w:style>
  <w:style w:type="paragraph" w:customStyle="1" w:styleId="NoHeading1">
    <w:name w:val="No. Heading 1"/>
    <w:basedOn w:val="Heading1"/>
    <w:next w:val="BodyText"/>
    <w:uiPriority w:val="1"/>
    <w:qFormat/>
    <w:rsid w:val="00375911"/>
    <w:pPr>
      <w:numPr>
        <w:numId w:val="15"/>
      </w:numPr>
    </w:pPr>
    <w:rPr>
      <w:bCs w:val="0"/>
    </w:rPr>
  </w:style>
  <w:style w:type="paragraph" w:customStyle="1" w:styleId="NoHeading2">
    <w:name w:val="No. Heading 2"/>
    <w:basedOn w:val="Heading2"/>
    <w:next w:val="BodyText"/>
    <w:uiPriority w:val="1"/>
    <w:qFormat/>
    <w:rsid w:val="00375911"/>
    <w:pPr>
      <w:numPr>
        <w:ilvl w:val="1"/>
        <w:numId w:val="15"/>
      </w:numPr>
    </w:pPr>
  </w:style>
  <w:style w:type="paragraph" w:customStyle="1" w:styleId="NoHeading3">
    <w:name w:val="No. Heading 3"/>
    <w:basedOn w:val="Heading3"/>
    <w:next w:val="BodyText"/>
    <w:uiPriority w:val="1"/>
    <w:qFormat/>
    <w:rsid w:val="00375911"/>
    <w:pPr>
      <w:numPr>
        <w:ilvl w:val="2"/>
        <w:numId w:val="15"/>
      </w:numPr>
    </w:pPr>
  </w:style>
  <w:style w:type="paragraph" w:customStyle="1" w:styleId="NoHeading4">
    <w:name w:val="No. Heading 4"/>
    <w:basedOn w:val="Heading4"/>
    <w:next w:val="BodyText"/>
    <w:uiPriority w:val="1"/>
    <w:qFormat/>
    <w:rsid w:val="00375911"/>
    <w:pPr>
      <w:numPr>
        <w:ilvl w:val="3"/>
        <w:numId w:val="15"/>
      </w:numPr>
    </w:pPr>
  </w:style>
  <w:style w:type="paragraph" w:styleId="Title">
    <w:name w:val="Title"/>
    <w:basedOn w:val="Normal"/>
    <w:next w:val="BodyText"/>
    <w:link w:val="TitleChar"/>
    <w:uiPriority w:val="9"/>
    <w:qFormat/>
    <w:rsid w:val="00C73682"/>
    <w:pPr>
      <w:spacing w:before="360" w:after="120"/>
      <w:ind w:right="-237"/>
    </w:pPr>
    <w:rPr>
      <w:rFonts w:asciiTheme="majorHAnsi" w:eastAsiaTheme="majorEastAsia" w:hAnsiTheme="majorHAnsi" w:cstheme="majorBidi"/>
      <w:color w:val="8446AC"/>
      <w:sz w:val="52"/>
      <w:szCs w:val="52"/>
    </w:rPr>
  </w:style>
  <w:style w:type="character" w:customStyle="1" w:styleId="TitleChar">
    <w:name w:val="Title Char"/>
    <w:basedOn w:val="DefaultParagraphFont"/>
    <w:link w:val="Title"/>
    <w:uiPriority w:val="9"/>
    <w:rsid w:val="00C73682"/>
    <w:rPr>
      <w:rFonts w:asciiTheme="majorHAnsi" w:eastAsiaTheme="majorEastAsia" w:hAnsiTheme="majorHAnsi" w:cstheme="majorBidi"/>
      <w:color w:val="8446AC"/>
      <w:sz w:val="52"/>
      <w:szCs w:val="52"/>
    </w:rPr>
  </w:style>
  <w:style w:type="paragraph" w:styleId="Subtitle">
    <w:name w:val="Subtitle"/>
    <w:basedOn w:val="Normal"/>
    <w:next w:val="BodyText"/>
    <w:link w:val="SubtitleChar"/>
    <w:uiPriority w:val="10"/>
    <w:qFormat/>
    <w:rsid w:val="00091A8A"/>
    <w:pPr>
      <w:numPr>
        <w:ilvl w:val="1"/>
      </w:numPr>
      <w:spacing w:before="60" w:after="360"/>
      <w:ind w:right="-237"/>
    </w:pPr>
    <w:rPr>
      <w:rFonts w:asciiTheme="majorHAnsi" w:eastAsiaTheme="majorEastAsia" w:hAnsiTheme="majorHAnsi" w:cstheme="majorBidi"/>
      <w:iCs/>
      <w:color w:val="404040" w:themeColor="text1" w:themeTint="BF"/>
      <w:sz w:val="32"/>
      <w:szCs w:val="32"/>
    </w:rPr>
  </w:style>
  <w:style w:type="character" w:customStyle="1" w:styleId="SubtitleChar">
    <w:name w:val="Subtitle Char"/>
    <w:basedOn w:val="DefaultParagraphFont"/>
    <w:link w:val="Subtitle"/>
    <w:uiPriority w:val="10"/>
    <w:rsid w:val="00091A8A"/>
    <w:rPr>
      <w:rFonts w:asciiTheme="majorHAnsi" w:eastAsiaTheme="majorEastAsia" w:hAnsiTheme="majorHAnsi" w:cstheme="majorBidi"/>
      <w:iCs/>
      <w:color w:val="404040" w:themeColor="text1" w:themeTint="BF"/>
      <w:sz w:val="32"/>
      <w:szCs w:val="32"/>
    </w:rPr>
  </w:style>
  <w:style w:type="paragraph" w:styleId="BodyText2">
    <w:name w:val="Body Text 2"/>
    <w:basedOn w:val="BodyText"/>
    <w:link w:val="BodyText2Char"/>
    <w:uiPriority w:val="99"/>
    <w:semiHidden/>
    <w:qFormat/>
    <w:rsid w:val="00375911"/>
    <w:pPr>
      <w:numPr>
        <w:ilvl w:val="1"/>
      </w:numPr>
      <w:tabs>
        <w:tab w:val="left" w:pos="567"/>
      </w:tabs>
    </w:pPr>
  </w:style>
  <w:style w:type="character" w:customStyle="1" w:styleId="BodyText2Char">
    <w:name w:val="Body Text 2 Char"/>
    <w:basedOn w:val="DefaultParagraphFont"/>
    <w:link w:val="BodyText2"/>
    <w:uiPriority w:val="99"/>
    <w:semiHidden/>
    <w:rsid w:val="00375911"/>
    <w:rPr>
      <w:rFonts w:eastAsia="Times New Roman" w:cs="Times New Roman"/>
      <w:szCs w:val="24"/>
      <w:lang w:eastAsia="en-AU"/>
    </w:rPr>
  </w:style>
  <w:style w:type="paragraph" w:styleId="Header">
    <w:name w:val="header"/>
    <w:basedOn w:val="Normal"/>
    <w:link w:val="HeaderChar"/>
    <w:uiPriority w:val="14"/>
    <w:rsid w:val="0092101C"/>
    <w:rPr>
      <w:sz w:val="17"/>
    </w:rPr>
  </w:style>
  <w:style w:type="character" w:customStyle="1" w:styleId="HeaderChar">
    <w:name w:val="Header Char"/>
    <w:basedOn w:val="DefaultParagraphFont"/>
    <w:link w:val="Header"/>
    <w:uiPriority w:val="14"/>
    <w:rsid w:val="0092101C"/>
    <w:rPr>
      <w:sz w:val="17"/>
    </w:rPr>
  </w:style>
  <w:style w:type="paragraph" w:styleId="Footer">
    <w:name w:val="footer"/>
    <w:basedOn w:val="Normal"/>
    <w:link w:val="FooterChar"/>
    <w:uiPriority w:val="14"/>
    <w:rsid w:val="007213A5"/>
    <w:pPr>
      <w:tabs>
        <w:tab w:val="right" w:pos="9639"/>
      </w:tabs>
    </w:pPr>
    <w:rPr>
      <w:color w:val="58595B"/>
      <w:sz w:val="16"/>
    </w:rPr>
  </w:style>
  <w:style w:type="character" w:customStyle="1" w:styleId="FooterChar">
    <w:name w:val="Footer Char"/>
    <w:basedOn w:val="DefaultParagraphFont"/>
    <w:link w:val="Footer"/>
    <w:uiPriority w:val="14"/>
    <w:rsid w:val="007213A5"/>
    <w:rPr>
      <w:color w:val="58595B"/>
      <w:sz w:val="16"/>
    </w:rPr>
  </w:style>
  <w:style w:type="paragraph" w:styleId="ListNumber0">
    <w:name w:val="List Number"/>
    <w:basedOn w:val="Normal"/>
    <w:uiPriority w:val="2"/>
    <w:qFormat/>
    <w:rsid w:val="00375911"/>
    <w:pPr>
      <w:numPr>
        <w:numId w:val="12"/>
      </w:numPr>
      <w:spacing w:before="120" w:after="120" w:line="264" w:lineRule="auto"/>
    </w:pPr>
    <w:rPr>
      <w:rFonts w:eastAsia="Times New Roman" w:cs="Times New Roman"/>
      <w:szCs w:val="24"/>
      <w:lang w:eastAsia="en-AU"/>
    </w:rPr>
  </w:style>
  <w:style w:type="paragraph" w:styleId="ListBullet">
    <w:name w:val="List Bullet"/>
    <w:basedOn w:val="BodyText"/>
    <w:uiPriority w:val="2"/>
    <w:qFormat/>
    <w:rsid w:val="00006B1E"/>
    <w:pPr>
      <w:numPr>
        <w:numId w:val="19"/>
      </w:numPr>
    </w:pPr>
  </w:style>
  <w:style w:type="paragraph" w:styleId="TOCHeading">
    <w:name w:val="TOC Heading"/>
    <w:basedOn w:val="Heading1"/>
    <w:next w:val="Normal"/>
    <w:uiPriority w:val="39"/>
    <w:rsid w:val="00C73682"/>
  </w:style>
  <w:style w:type="character" w:styleId="Hyperlink">
    <w:name w:val="Hyperlink"/>
    <w:basedOn w:val="DefaultParagraphFont"/>
    <w:uiPriority w:val="99"/>
    <w:rsid w:val="0092101C"/>
    <w:rPr>
      <w:color w:val="0095AF" w:themeColor="accent1"/>
      <w:u w:val="single"/>
    </w:rPr>
  </w:style>
  <w:style w:type="paragraph" w:styleId="TOC1">
    <w:name w:val="toc 1"/>
    <w:basedOn w:val="Normal"/>
    <w:next w:val="Normal"/>
    <w:uiPriority w:val="39"/>
    <w:rsid w:val="007213A5"/>
    <w:pPr>
      <w:keepNext/>
      <w:tabs>
        <w:tab w:val="right" w:leader="dot" w:pos="10206"/>
      </w:tabs>
      <w:spacing w:before="240" w:after="60"/>
      <w:ind w:right="567"/>
    </w:pPr>
    <w:rPr>
      <w:b/>
      <w:noProof/>
      <w:sz w:val="21"/>
    </w:rPr>
  </w:style>
  <w:style w:type="paragraph" w:styleId="TOC2">
    <w:name w:val="toc 2"/>
    <w:basedOn w:val="Normal"/>
    <w:next w:val="Normal"/>
    <w:uiPriority w:val="39"/>
    <w:rsid w:val="007213A5"/>
    <w:pPr>
      <w:tabs>
        <w:tab w:val="right" w:leader="dot" w:pos="10206"/>
      </w:tabs>
      <w:spacing w:before="60" w:after="60"/>
      <w:ind w:left="357" w:right="567"/>
    </w:pPr>
    <w:rPr>
      <w:noProof/>
    </w:rPr>
  </w:style>
  <w:style w:type="paragraph" w:styleId="TOC3">
    <w:name w:val="toc 3"/>
    <w:basedOn w:val="Normal"/>
    <w:next w:val="Normal"/>
    <w:uiPriority w:val="39"/>
    <w:rsid w:val="007213A5"/>
    <w:pPr>
      <w:tabs>
        <w:tab w:val="right" w:leader="dot" w:pos="10206"/>
      </w:tabs>
      <w:spacing w:before="60" w:after="60"/>
      <w:ind w:left="720" w:right="567"/>
    </w:pPr>
    <w:rPr>
      <w:noProof/>
    </w:rPr>
  </w:style>
  <w:style w:type="table" w:styleId="TableGrid">
    <w:name w:val="Table Grid"/>
    <w:basedOn w:val="TableNormal"/>
    <w:uiPriority w:val="59"/>
    <w:semiHidden/>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eyLineTable">
    <w:name w:val="Grey Line Table"/>
    <w:basedOn w:val="TableNormal"/>
    <w:uiPriority w:val="99"/>
    <w:rsid w:val="00A16F4A"/>
    <w:pPr>
      <w:spacing w:after="0"/>
      <w:ind w:left="113" w:right="113"/>
    </w:pPr>
    <w:rPr>
      <w:sz w:val="20"/>
    </w:rPr>
    <w:tblPr>
      <w:tblStyleRowBandSize w:val="1"/>
      <w:tblStyleColBandSize w:val="1"/>
      <w:tblBorders>
        <w:top w:val="single" w:sz="8" w:space="0" w:color="D9D9D6" w:themeColor="text2"/>
        <w:bottom w:val="single" w:sz="8" w:space="0" w:color="D9D9D6" w:themeColor="text2"/>
        <w:insideH w:val="single" w:sz="8" w:space="0" w:color="D9D9D6" w:themeColor="text2"/>
      </w:tblBorders>
      <w:tblCellMar>
        <w:left w:w="0" w:type="dxa"/>
        <w:right w:w="0" w:type="dxa"/>
      </w:tblCellMar>
    </w:tblPr>
    <w:trPr>
      <w:cantSplit/>
    </w:trPr>
    <w:tcPr>
      <w:shd w:val="clear" w:color="auto" w:fill="FFFFFF" w:themeFill="background1"/>
    </w:tcPr>
    <w:tblStylePr w:type="firstRow">
      <w:pPr>
        <w:keepNext/>
        <w:wordWrap/>
      </w:pPr>
      <w:rPr>
        <w:rFonts w:ascii="Arial" w:hAnsi="Arial"/>
        <w:b w:val="0"/>
        <w:color w:val="000000" w:themeColor="text1"/>
        <w:sz w:val="20"/>
      </w:rPr>
      <w:tblPr/>
      <w:trPr>
        <w:cantSplit w:val="0"/>
        <w:tblHeader/>
      </w:trPr>
      <w:tcPr>
        <w:shd w:val="clear" w:color="auto" w:fill="D9D9D6" w:themeFill="text2"/>
      </w:tcPr>
    </w:tblStylePr>
    <w:tblStylePr w:type="lastRow">
      <w:rPr>
        <w:b/>
      </w:rPr>
      <w:tblPr/>
      <w:tcPr>
        <w:shd w:val="clear" w:color="auto" w:fill="EBEBE9"/>
      </w:tcPr>
    </w:tblStylePr>
    <w:tblStylePr w:type="lastCol">
      <w:rPr>
        <w:b/>
      </w:rPr>
      <w:tblPr/>
      <w:tcPr>
        <w:shd w:val="clear" w:color="auto" w:fill="EBEBE9"/>
      </w:tcPr>
    </w:tblStylePr>
    <w:tblStylePr w:type="band2Vert">
      <w:tblPr/>
      <w:tcPr>
        <w:shd w:val="clear" w:color="auto" w:fill="F2F2F2" w:themeFill="background2" w:themeFillShade="F2"/>
      </w:tcPr>
    </w:tblStylePr>
    <w:tblStylePr w:type="band2Horz">
      <w:tblPr/>
      <w:tcPr>
        <w:shd w:val="clear" w:color="auto" w:fill="F2F2F2" w:themeFill="background2" w:themeFillShade="F2"/>
      </w:tcPr>
    </w:tblStylePr>
  </w:style>
  <w:style w:type="paragraph" w:customStyle="1" w:styleId="TableHeading">
    <w:name w:val="Table Heading"/>
    <w:basedOn w:val="Normal"/>
    <w:next w:val="BodyText"/>
    <w:uiPriority w:val="3"/>
    <w:qFormat/>
    <w:rsid w:val="00375911"/>
    <w:pPr>
      <w:spacing w:before="60" w:after="60"/>
      <w:ind w:left="113" w:right="113"/>
    </w:pPr>
    <w:rPr>
      <w:b/>
    </w:rPr>
  </w:style>
  <w:style w:type="paragraph" w:customStyle="1" w:styleId="TableText">
    <w:name w:val="Table Text"/>
    <w:basedOn w:val="Normal"/>
    <w:uiPriority w:val="3"/>
    <w:qFormat/>
    <w:rsid w:val="00375911"/>
    <w:pPr>
      <w:spacing w:before="60" w:after="60"/>
      <w:ind w:left="113" w:right="113"/>
    </w:pPr>
  </w:style>
  <w:style w:type="paragraph" w:customStyle="1" w:styleId="TableBullet">
    <w:name w:val="Table Bullet"/>
    <w:basedOn w:val="TableText"/>
    <w:uiPriority w:val="4"/>
    <w:qFormat/>
    <w:rsid w:val="00375911"/>
    <w:pPr>
      <w:numPr>
        <w:numId w:val="14"/>
      </w:numPr>
    </w:pPr>
    <w:rPr>
      <w:rFonts w:eastAsia="Times New Roman" w:cs="Times New Roman"/>
      <w:szCs w:val="24"/>
      <w:lang w:eastAsia="en-AU"/>
    </w:rPr>
  </w:style>
  <w:style w:type="character" w:customStyle="1" w:styleId="Heading5Char">
    <w:name w:val="Heading 5 Char"/>
    <w:basedOn w:val="DefaultParagraphFont"/>
    <w:link w:val="Heading5"/>
    <w:rsid w:val="00375911"/>
    <w:rPr>
      <w:rFonts w:asciiTheme="majorHAnsi" w:eastAsia="Times New Roman" w:hAnsiTheme="majorHAnsi" w:cs="Times New Roman"/>
      <w:b/>
      <w:bCs/>
      <w:iCs/>
      <w:color w:val="4BB5C2" w:themeColor="accent2"/>
      <w:sz w:val="20"/>
      <w:szCs w:val="26"/>
      <w:lang w:eastAsia="en-AU"/>
    </w:rPr>
  </w:style>
  <w:style w:type="character" w:customStyle="1" w:styleId="Heading6Char">
    <w:name w:val="Heading 6 Char"/>
    <w:basedOn w:val="DefaultParagraphFont"/>
    <w:link w:val="Heading6"/>
    <w:uiPriority w:val="99"/>
    <w:semiHidden/>
    <w:rsid w:val="00375911"/>
    <w:rPr>
      <w:rFonts w:eastAsia="Times New Roman" w:cs="Times New Roman"/>
      <w:bCs/>
      <w:lang w:eastAsia="en-AU"/>
    </w:rPr>
  </w:style>
  <w:style w:type="paragraph" w:styleId="BodyText3">
    <w:name w:val="Body Text 3"/>
    <w:basedOn w:val="BodyText"/>
    <w:link w:val="BodyText3Char"/>
    <w:uiPriority w:val="99"/>
    <w:semiHidden/>
    <w:qFormat/>
    <w:rsid w:val="00375911"/>
    <w:pPr>
      <w:numPr>
        <w:ilvl w:val="2"/>
      </w:numPr>
    </w:pPr>
    <w:rPr>
      <w:szCs w:val="16"/>
    </w:rPr>
  </w:style>
  <w:style w:type="character" w:customStyle="1" w:styleId="BodyText3Char">
    <w:name w:val="Body Text 3 Char"/>
    <w:basedOn w:val="DefaultParagraphFont"/>
    <w:link w:val="BodyText3"/>
    <w:uiPriority w:val="99"/>
    <w:semiHidden/>
    <w:rsid w:val="00375911"/>
    <w:rPr>
      <w:rFonts w:eastAsia="Times New Roman" w:cs="Times New Roman"/>
      <w:szCs w:val="16"/>
      <w:lang w:eastAsia="en-AU"/>
    </w:rPr>
  </w:style>
  <w:style w:type="paragraph" w:styleId="ListParagraph0">
    <w:name w:val="List Paragraph"/>
    <w:basedOn w:val="ListBullet"/>
    <w:link w:val="ListParagraphChar"/>
    <w:uiPriority w:val="99"/>
    <w:qFormat/>
    <w:rsid w:val="00375911"/>
    <w:pPr>
      <w:numPr>
        <w:numId w:val="13"/>
      </w:numPr>
    </w:pPr>
  </w:style>
  <w:style w:type="paragraph" w:styleId="TOC4">
    <w:name w:val="toc 4"/>
    <w:basedOn w:val="TOC1"/>
    <w:next w:val="Normal"/>
    <w:uiPriority w:val="39"/>
    <w:rsid w:val="002B6E3C"/>
    <w:pPr>
      <w:tabs>
        <w:tab w:val="left" w:pos="851"/>
      </w:tabs>
      <w:ind w:left="851" w:hanging="851"/>
    </w:pPr>
  </w:style>
  <w:style w:type="paragraph" w:customStyle="1" w:styleId="NoHeading5">
    <w:name w:val="No. Heading 5"/>
    <w:basedOn w:val="Heading5"/>
    <w:next w:val="BodyText"/>
    <w:uiPriority w:val="1"/>
    <w:qFormat/>
    <w:rsid w:val="00375911"/>
    <w:pPr>
      <w:numPr>
        <w:ilvl w:val="4"/>
        <w:numId w:val="15"/>
      </w:numPr>
    </w:pPr>
  </w:style>
  <w:style w:type="paragraph" w:customStyle="1" w:styleId="CoverDetails">
    <w:name w:val="Cover Details"/>
    <w:basedOn w:val="Subtitle"/>
    <w:uiPriority w:val="99"/>
    <w:rsid w:val="00655DD4"/>
    <w:pPr>
      <w:spacing w:before="120" w:after="120"/>
      <w:jc w:val="right"/>
    </w:pPr>
    <w:rPr>
      <w:color w:val="00778B"/>
      <w:sz w:val="18"/>
      <w:lang w:val="en-GB"/>
    </w:rPr>
  </w:style>
  <w:style w:type="paragraph" w:customStyle="1" w:styleId="CoverFooter">
    <w:name w:val="Cover Footer"/>
    <w:basedOn w:val="CoverDetails"/>
    <w:uiPriority w:val="99"/>
    <w:semiHidden/>
    <w:rsid w:val="00655DD4"/>
    <w:pPr>
      <w:spacing w:before="0"/>
      <w:jc w:val="left"/>
    </w:pPr>
    <w:rPr>
      <w:color w:val="333333"/>
      <w:sz w:val="14"/>
    </w:r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375911"/>
    <w:pPr>
      <w:spacing w:before="180" w:after="180"/>
      <w:ind w:left="567" w:right="567"/>
      <w:jc w:val="center"/>
    </w:pPr>
    <w:rPr>
      <w:rFonts w:ascii="Arial" w:hAnsi="Arial"/>
      <w:i/>
      <w:iCs/>
      <w:color w:val="000000" w:themeColor="text1"/>
    </w:rPr>
  </w:style>
  <w:style w:type="character" w:customStyle="1" w:styleId="QuoteChar">
    <w:name w:val="Quote Char"/>
    <w:basedOn w:val="DefaultParagraphFont"/>
    <w:link w:val="Quote"/>
    <w:uiPriority w:val="99"/>
    <w:semiHidden/>
    <w:rsid w:val="00375911"/>
    <w:rPr>
      <w:rFonts w:ascii="Arial" w:hAnsi="Arial"/>
      <w:i/>
      <w:iCs/>
      <w:color w:val="000000" w:themeColor="text1"/>
      <w:sz w:val="20"/>
    </w:rPr>
  </w:style>
  <w:style w:type="paragraph" w:customStyle="1" w:styleId="FigureCaption">
    <w:name w:val="Figure Caption"/>
    <w:basedOn w:val="Normal"/>
    <w:next w:val="BodyText"/>
    <w:uiPriority w:val="6"/>
    <w:qFormat/>
    <w:rsid w:val="00375911"/>
    <w:pPr>
      <w:tabs>
        <w:tab w:val="left" w:pos="1134"/>
      </w:tabs>
      <w:spacing w:before="120" w:after="240"/>
      <w:ind w:left="1134" w:hanging="1134"/>
      <w:jc w:val="center"/>
    </w:pPr>
    <w:rPr>
      <w:b/>
    </w:rPr>
  </w:style>
  <w:style w:type="paragraph" w:customStyle="1" w:styleId="TableCaption">
    <w:name w:val="Table Caption"/>
    <w:basedOn w:val="Caption"/>
    <w:uiPriority w:val="6"/>
    <w:qFormat/>
    <w:rsid w:val="00375911"/>
    <w:pPr>
      <w:keepNext/>
    </w:pPr>
  </w:style>
  <w:style w:type="paragraph" w:customStyle="1" w:styleId="FigureStyle">
    <w:name w:val="Figure Style"/>
    <w:basedOn w:val="BodyText"/>
    <w:uiPriority w:val="6"/>
    <w:qFormat/>
    <w:rsid w:val="00375911"/>
    <w:pPr>
      <w:keepNext/>
      <w:spacing w:before="240" w:line="240" w:lineRule="auto"/>
      <w:jc w:val="center"/>
    </w:pPr>
    <w:rPr>
      <w:sz w:val="20"/>
    </w:rPr>
  </w:style>
  <w:style w:type="paragraph" w:styleId="TOC5">
    <w:name w:val="toc 5"/>
    <w:basedOn w:val="TOC2"/>
    <w:next w:val="Normal"/>
    <w:uiPriority w:val="39"/>
    <w:rsid w:val="002B6E3C"/>
    <w:pPr>
      <w:tabs>
        <w:tab w:val="left" w:pos="851"/>
      </w:tabs>
      <w:ind w:left="851" w:hanging="851"/>
    </w:pPr>
  </w:style>
  <w:style w:type="paragraph" w:styleId="TOC6">
    <w:name w:val="toc 6"/>
    <w:basedOn w:val="TOC3"/>
    <w:next w:val="Normal"/>
    <w:uiPriority w:val="39"/>
    <w:rsid w:val="002B6E3C"/>
    <w:pPr>
      <w:tabs>
        <w:tab w:val="left" w:pos="851"/>
      </w:tabs>
      <w:ind w:left="851" w:hanging="851"/>
    </w:pPr>
  </w:style>
  <w:style w:type="paragraph" w:styleId="TOC7">
    <w:name w:val="toc 7"/>
    <w:basedOn w:val="TOC1"/>
    <w:next w:val="Normal"/>
    <w:uiPriority w:val="39"/>
    <w:rsid w:val="007213A5"/>
    <w:pPr>
      <w:keepNext w:val="0"/>
      <w:tabs>
        <w:tab w:val="left" w:pos="1134"/>
      </w:tabs>
      <w:spacing w:before="60"/>
      <w:ind w:left="1134" w:hanging="1134"/>
    </w:pPr>
    <w:rPr>
      <w:b w:val="0"/>
      <w:sz w:val="20"/>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124024"/>
    <w:pPr>
      <w:numPr>
        <w:numId w:val="3"/>
      </w:numPr>
    </w:pPr>
  </w:style>
  <w:style w:type="numbering" w:customStyle="1" w:styleId="ListParagraph">
    <w:name w:val="List_Paragraph"/>
    <w:uiPriority w:val="99"/>
    <w:rsid w:val="00124024"/>
    <w:pPr>
      <w:numPr>
        <w:numId w:val="5"/>
      </w:numPr>
    </w:pPr>
  </w:style>
  <w:style w:type="paragraph" w:styleId="Caption">
    <w:name w:val="caption"/>
    <w:basedOn w:val="Normal"/>
    <w:next w:val="Normal"/>
    <w:uiPriority w:val="99"/>
    <w:semiHidden/>
    <w:qFormat/>
    <w:rsid w:val="00375911"/>
    <w:pPr>
      <w:tabs>
        <w:tab w:val="left" w:pos="1134"/>
      </w:tabs>
      <w:spacing w:before="240" w:after="120"/>
      <w:ind w:left="1134" w:hanging="1134"/>
    </w:pPr>
    <w:rPr>
      <w:b/>
    </w:rPr>
  </w:style>
  <w:style w:type="paragraph" w:customStyle="1" w:styleId="ListAlpha0">
    <w:name w:val="List Alpha"/>
    <w:basedOn w:val="BodyText"/>
    <w:uiPriority w:val="2"/>
    <w:qFormat/>
    <w:rsid w:val="00375911"/>
    <w:pPr>
      <w:numPr>
        <w:numId w:val="16"/>
      </w:numPr>
    </w:pPr>
    <w:rPr>
      <w:sz w:val="20"/>
    </w:rPr>
  </w:style>
  <w:style w:type="numbering" w:customStyle="1" w:styleId="ListAlpha">
    <w:name w:val="List_Alpha"/>
    <w:uiPriority w:val="99"/>
    <w:rsid w:val="00124024"/>
    <w:pPr>
      <w:numPr>
        <w:numId w:val="1"/>
      </w:numPr>
    </w:pPr>
  </w:style>
  <w:style w:type="paragraph" w:customStyle="1" w:styleId="Disclaimer">
    <w:name w:val="Disclaimer"/>
    <w:basedOn w:val="Normal"/>
    <w:uiPriority w:val="14"/>
    <w:rsid w:val="00AA1DEA"/>
    <w:pPr>
      <w:spacing w:before="180" w:after="180" w:line="264" w:lineRule="auto"/>
    </w:pPr>
    <w:rPr>
      <w:color w:val="333333"/>
      <w:sz w:val="14"/>
      <w:lang w:val="en-GB"/>
    </w:rPr>
  </w:style>
  <w:style w:type="character" w:styleId="FollowedHyperlink">
    <w:name w:val="FollowedHyperlink"/>
    <w:basedOn w:val="DefaultParagraphFont"/>
    <w:uiPriority w:val="13"/>
    <w:rsid w:val="0092101C"/>
    <w:rPr>
      <w:color w:val="0095AF" w:themeColor="accent1"/>
      <w:u w:val="single"/>
    </w:rPr>
  </w:style>
  <w:style w:type="paragraph" w:customStyle="1" w:styleId="AppendixH1">
    <w:name w:val="Appendix H1"/>
    <w:basedOn w:val="Heading1"/>
    <w:next w:val="BodyText"/>
    <w:uiPriority w:val="29"/>
    <w:qFormat/>
    <w:rsid w:val="00375911"/>
    <w:pPr>
      <w:pageBreakBefore/>
      <w:numPr>
        <w:numId w:val="17"/>
      </w:numPr>
      <w:tabs>
        <w:tab w:val="left" w:pos="567"/>
      </w:tabs>
      <w:spacing w:before="60" w:after="320"/>
    </w:pPr>
    <w:rPr>
      <w:rFonts w:cs="Times New Roman"/>
      <w:szCs w:val="24"/>
    </w:rPr>
  </w:style>
  <w:style w:type="paragraph" w:customStyle="1" w:styleId="AppendixH2">
    <w:name w:val="Appendix H2"/>
    <w:basedOn w:val="Heading2"/>
    <w:next w:val="BodyText"/>
    <w:uiPriority w:val="29"/>
    <w:qFormat/>
    <w:rsid w:val="00375911"/>
    <w:rPr>
      <w:iCs w:val="0"/>
    </w:rPr>
  </w:style>
  <w:style w:type="paragraph" w:customStyle="1" w:styleId="AppendixH3">
    <w:name w:val="Appendix H3"/>
    <w:basedOn w:val="Heading3"/>
    <w:next w:val="BodyText"/>
    <w:uiPriority w:val="29"/>
    <w:qFormat/>
    <w:rsid w:val="00375911"/>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
    <w:uiPriority w:val="19"/>
    <w:rsid w:val="004F2A3C"/>
    <w:pPr>
      <w:numPr>
        <w:ilvl w:val="1"/>
      </w:numPr>
    </w:pPr>
  </w:style>
  <w:style w:type="paragraph" w:styleId="ListBullet3">
    <w:name w:val="List Bullet 3"/>
    <w:basedOn w:val="ListBullet"/>
    <w:uiPriority w:val="19"/>
    <w:rsid w:val="004F2A3C"/>
    <w:pPr>
      <w:numPr>
        <w:ilvl w:val="2"/>
      </w:numPr>
    </w:pPr>
  </w:style>
  <w:style w:type="paragraph" w:styleId="ListBullet4">
    <w:name w:val="List Bullet 4"/>
    <w:basedOn w:val="ListBullet"/>
    <w:uiPriority w:val="19"/>
    <w:rsid w:val="004F2A3C"/>
    <w:pPr>
      <w:numPr>
        <w:ilvl w:val="3"/>
      </w:numPr>
    </w:pPr>
  </w:style>
  <w:style w:type="paragraph" w:styleId="ListBullet5">
    <w:name w:val="List Bullet 5"/>
    <w:basedOn w:val="ListBullet"/>
    <w:uiPriority w:val="19"/>
    <w:rsid w:val="004F2A3C"/>
    <w:pPr>
      <w:numPr>
        <w:ilvl w:val="4"/>
      </w:numPr>
    </w:pPr>
  </w:style>
  <w:style w:type="paragraph" w:customStyle="1" w:styleId="ListBullet6">
    <w:name w:val="List Bullet 6"/>
    <w:basedOn w:val="ListBullet"/>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0">
    <w:name w:val="List_Bullet"/>
    <w:uiPriority w:val="99"/>
    <w:rsid w:val="00124024"/>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C12996"/>
    <w:pPr>
      <w:numPr>
        <w:numId w:val="10"/>
      </w:numPr>
    </w:pPr>
  </w:style>
  <w:style w:type="numbering" w:customStyle="1" w:styleId="ListTableNumber">
    <w:name w:val="List_TableNumber"/>
    <w:uiPriority w:val="99"/>
    <w:rsid w:val="00C12996"/>
    <w:pPr>
      <w:numPr>
        <w:numId w:val="11"/>
      </w:numPr>
    </w:pPr>
  </w:style>
  <w:style w:type="paragraph" w:customStyle="1" w:styleId="TableBullet2">
    <w:name w:val="Table Bullet 2"/>
    <w:basedOn w:val="TableBullet"/>
    <w:uiPriority w:val="19"/>
    <w:rsid w:val="00C12996"/>
    <w:pPr>
      <w:numPr>
        <w:ilvl w:val="1"/>
      </w:numPr>
    </w:pPr>
  </w:style>
  <w:style w:type="paragraph" w:customStyle="1" w:styleId="BodyText4">
    <w:name w:val="Body Text 4"/>
    <w:basedOn w:val="BodyText3"/>
    <w:uiPriority w:val="99"/>
    <w:semiHidden/>
    <w:qFormat/>
    <w:rsid w:val="00375911"/>
    <w:pPr>
      <w:numPr>
        <w:ilvl w:val="3"/>
      </w:numPr>
    </w:pPr>
    <w:rPr>
      <w:sz w:val="20"/>
    </w:rPr>
  </w:style>
  <w:style w:type="paragraph" w:customStyle="1" w:styleId="BodyText5">
    <w:name w:val="Body Text 5"/>
    <w:basedOn w:val="BodyText4"/>
    <w:uiPriority w:val="99"/>
    <w:semiHidden/>
    <w:qFormat/>
    <w:rsid w:val="00375911"/>
    <w:pPr>
      <w:numPr>
        <w:ilvl w:val="4"/>
      </w:numPr>
    </w:pPr>
  </w:style>
  <w:style w:type="paragraph" w:customStyle="1" w:styleId="BodyText6">
    <w:name w:val="Body Text 6"/>
    <w:basedOn w:val="BodyText5"/>
    <w:uiPriority w:val="99"/>
    <w:semiHidden/>
    <w:qFormat/>
    <w:rsid w:val="00375911"/>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IntroParagraph">
    <w:name w:val="Intro Paragraph"/>
    <w:basedOn w:val="Normal"/>
    <w:qFormat/>
    <w:rsid w:val="00375911"/>
    <w:pPr>
      <w:spacing w:before="240" w:after="240" w:line="264" w:lineRule="auto"/>
    </w:pPr>
    <w:rPr>
      <w:color w:val="7EC7BE" w:themeColor="accent3"/>
      <w:sz w:val="22"/>
    </w:rPr>
  </w:style>
  <w:style w:type="paragraph" w:customStyle="1" w:styleId="Pullouttext">
    <w:name w:val="Pullout text"/>
    <w:basedOn w:val="Normal"/>
    <w:uiPriority w:val="3"/>
    <w:qFormat/>
    <w:rsid w:val="00375911"/>
    <w:pPr>
      <w:pBdr>
        <w:top w:val="single" w:sz="48" w:space="1" w:color="D5CB9F"/>
        <w:left w:val="single" w:sz="48" w:space="4" w:color="D5CB9F"/>
        <w:bottom w:val="single" w:sz="48" w:space="1" w:color="D5CB9F"/>
        <w:right w:val="single" w:sz="48" w:space="4" w:color="D5CB9F"/>
      </w:pBdr>
      <w:shd w:val="clear" w:color="auto" w:fill="D5CB9F"/>
      <w:spacing w:before="180" w:after="180" w:line="264" w:lineRule="auto"/>
    </w:pPr>
  </w:style>
  <w:style w:type="table" w:styleId="LightGrid">
    <w:name w:val="Light Grid"/>
    <w:basedOn w:val="TableNormal"/>
    <w:uiPriority w:val="62"/>
    <w:semiHidden/>
    <w:rsid w:val="003001E7"/>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Contemporary">
    <w:name w:val="Table Contemporary"/>
    <w:basedOn w:val="TableNormal"/>
    <w:uiPriority w:val="99"/>
    <w:semiHidden/>
    <w:unhideWhenUsed/>
    <w:rsid w:val="003001E7"/>
    <w:pPr>
      <w:spacing w:before="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001E7"/>
    <w:pPr>
      <w:spacing w:before="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001E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001E7"/>
    <w:pPr>
      <w:spacing w:before="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001E7"/>
    <w:pPr>
      <w:spacing w:before="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001E7"/>
    <w:pPr>
      <w:spacing w:before="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semiHidden/>
    <w:unhideWhenUsed/>
    <w:rsid w:val="003001E7"/>
    <w:pPr>
      <w:numPr>
        <w:numId w:val="6"/>
      </w:numPr>
    </w:pPr>
  </w:style>
  <w:style w:type="numbering" w:styleId="1ai">
    <w:name w:val="Outline List 1"/>
    <w:basedOn w:val="NoList"/>
    <w:uiPriority w:val="99"/>
    <w:semiHidden/>
    <w:unhideWhenUsed/>
    <w:rsid w:val="003001E7"/>
    <w:pPr>
      <w:numPr>
        <w:numId w:val="7"/>
      </w:numPr>
    </w:pPr>
  </w:style>
  <w:style w:type="character" w:customStyle="1" w:styleId="Heading7Char">
    <w:name w:val="Heading 7 Char"/>
    <w:basedOn w:val="DefaultParagraphFont"/>
    <w:link w:val="Heading7"/>
    <w:uiPriority w:val="99"/>
    <w:semiHidden/>
    <w:rsid w:val="0037591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9"/>
    <w:semiHidden/>
    <w:rsid w:val="0037591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375911"/>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3001E7"/>
    <w:pPr>
      <w:numPr>
        <w:numId w:val="8"/>
      </w:numPr>
    </w:pPr>
  </w:style>
  <w:style w:type="paragraph" w:styleId="Bibliography">
    <w:name w:val="Bibliography"/>
    <w:basedOn w:val="Normal"/>
    <w:next w:val="Normal"/>
    <w:uiPriority w:val="99"/>
    <w:semiHidden/>
    <w:unhideWhenUsed/>
    <w:rsid w:val="003001E7"/>
  </w:style>
  <w:style w:type="paragraph" w:styleId="BlockText">
    <w:name w:val="Block Text"/>
    <w:basedOn w:val="Normal"/>
    <w:uiPriority w:val="99"/>
    <w:semiHidden/>
    <w:unhideWhenUsed/>
    <w:rsid w:val="003001E7"/>
    <w:pPr>
      <w:pBdr>
        <w:top w:val="single" w:sz="2" w:space="10" w:color="0095AF" w:themeColor="accent1"/>
        <w:left w:val="single" w:sz="2" w:space="10" w:color="0095AF" w:themeColor="accent1"/>
        <w:bottom w:val="single" w:sz="2" w:space="10" w:color="0095AF" w:themeColor="accent1"/>
        <w:right w:val="single" w:sz="2" w:space="10" w:color="0095AF" w:themeColor="accent1"/>
      </w:pBdr>
      <w:ind w:left="1152" w:right="1152"/>
    </w:pPr>
    <w:rPr>
      <w:rFonts w:eastAsiaTheme="minorEastAsia"/>
      <w:i/>
      <w:iCs/>
      <w:color w:val="0095AF" w:themeColor="accent1"/>
    </w:rPr>
  </w:style>
  <w:style w:type="paragraph" w:styleId="BodyTextFirstIndent">
    <w:name w:val="Body Text First Indent"/>
    <w:basedOn w:val="BodyText"/>
    <w:link w:val="BodyTextFirstIndentChar"/>
    <w:uiPriority w:val="99"/>
    <w:semiHidden/>
    <w:rsid w:val="003001E7"/>
    <w:pPr>
      <w:spacing w:before="0" w:after="0" w:line="240" w:lineRule="auto"/>
      <w:ind w:firstLine="360"/>
    </w:pPr>
    <w:rPr>
      <w:rFonts w:eastAsiaTheme="minorHAnsi" w:cstheme="minorBidi"/>
      <w:szCs w:val="22"/>
      <w:lang w:eastAsia="en-US"/>
    </w:rPr>
  </w:style>
  <w:style w:type="character" w:customStyle="1" w:styleId="BodyTextFirstIndentChar">
    <w:name w:val="Body Text First Indent Char"/>
    <w:basedOn w:val="BodyTextChar"/>
    <w:link w:val="BodyTextFirstIndent"/>
    <w:uiPriority w:val="99"/>
    <w:semiHidden/>
    <w:rsid w:val="003001E7"/>
    <w:rPr>
      <w:rFonts w:eastAsia="Times New Roman" w:cs="Times New Roman"/>
      <w:sz w:val="20"/>
      <w:szCs w:val="24"/>
      <w:lang w:eastAsia="en-AU"/>
    </w:rPr>
  </w:style>
  <w:style w:type="paragraph" w:styleId="BodyTextIndent">
    <w:name w:val="Body Text Indent"/>
    <w:basedOn w:val="Normal"/>
    <w:link w:val="BodyTextIndentChar"/>
    <w:uiPriority w:val="99"/>
    <w:semiHidden/>
    <w:unhideWhenUsed/>
    <w:rsid w:val="003001E7"/>
    <w:pPr>
      <w:spacing w:after="120"/>
      <w:ind w:left="283"/>
    </w:pPr>
  </w:style>
  <w:style w:type="character" w:customStyle="1" w:styleId="BodyTextIndentChar">
    <w:name w:val="Body Text Indent Char"/>
    <w:basedOn w:val="DefaultParagraphFont"/>
    <w:link w:val="BodyTextIndent"/>
    <w:uiPriority w:val="99"/>
    <w:semiHidden/>
    <w:rsid w:val="003001E7"/>
    <w:rPr>
      <w:sz w:val="20"/>
    </w:rPr>
  </w:style>
  <w:style w:type="paragraph" w:styleId="BodyTextFirstIndent2">
    <w:name w:val="Body Text First Indent 2"/>
    <w:basedOn w:val="BodyTextIndent"/>
    <w:link w:val="BodyTextFirstIndent2Char"/>
    <w:uiPriority w:val="99"/>
    <w:semiHidden/>
    <w:unhideWhenUsed/>
    <w:rsid w:val="003001E7"/>
    <w:pPr>
      <w:spacing w:after="0"/>
      <w:ind w:left="360" w:firstLine="360"/>
    </w:pPr>
  </w:style>
  <w:style w:type="character" w:customStyle="1" w:styleId="BodyTextFirstIndent2Char">
    <w:name w:val="Body Text First Indent 2 Char"/>
    <w:basedOn w:val="BodyTextIndentChar"/>
    <w:link w:val="BodyTextFirstIndent2"/>
    <w:uiPriority w:val="99"/>
    <w:semiHidden/>
    <w:rsid w:val="003001E7"/>
    <w:rPr>
      <w:sz w:val="20"/>
    </w:rPr>
  </w:style>
  <w:style w:type="paragraph" w:styleId="BodyTextIndent2">
    <w:name w:val="Body Text Indent 2"/>
    <w:basedOn w:val="Normal"/>
    <w:link w:val="BodyTextIndent2Char"/>
    <w:uiPriority w:val="99"/>
    <w:semiHidden/>
    <w:unhideWhenUsed/>
    <w:rsid w:val="003001E7"/>
    <w:pPr>
      <w:spacing w:after="120" w:line="480" w:lineRule="auto"/>
      <w:ind w:left="283"/>
    </w:pPr>
  </w:style>
  <w:style w:type="character" w:customStyle="1" w:styleId="BodyTextIndent2Char">
    <w:name w:val="Body Text Indent 2 Char"/>
    <w:basedOn w:val="DefaultParagraphFont"/>
    <w:link w:val="BodyTextIndent2"/>
    <w:uiPriority w:val="99"/>
    <w:semiHidden/>
    <w:rsid w:val="003001E7"/>
    <w:rPr>
      <w:sz w:val="20"/>
    </w:rPr>
  </w:style>
  <w:style w:type="paragraph" w:styleId="BodyTextIndent3">
    <w:name w:val="Body Text Indent 3"/>
    <w:basedOn w:val="Normal"/>
    <w:link w:val="BodyTextIndent3Char"/>
    <w:uiPriority w:val="99"/>
    <w:semiHidden/>
    <w:unhideWhenUsed/>
    <w:rsid w:val="003001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01E7"/>
    <w:rPr>
      <w:sz w:val="16"/>
      <w:szCs w:val="16"/>
    </w:rPr>
  </w:style>
  <w:style w:type="character" w:styleId="BookTitle">
    <w:name w:val="Book Title"/>
    <w:basedOn w:val="DefaultParagraphFont"/>
    <w:uiPriority w:val="99"/>
    <w:semiHidden/>
    <w:rsid w:val="003001E7"/>
    <w:rPr>
      <w:b/>
      <w:bCs/>
      <w:smallCaps/>
      <w:spacing w:val="5"/>
    </w:rPr>
  </w:style>
  <w:style w:type="paragraph" w:styleId="Closing">
    <w:name w:val="Closing"/>
    <w:basedOn w:val="Normal"/>
    <w:link w:val="ClosingChar"/>
    <w:uiPriority w:val="99"/>
    <w:semiHidden/>
    <w:unhideWhenUsed/>
    <w:rsid w:val="003001E7"/>
    <w:pPr>
      <w:ind w:left="4252"/>
    </w:pPr>
  </w:style>
  <w:style w:type="character" w:customStyle="1" w:styleId="ClosingChar">
    <w:name w:val="Closing Char"/>
    <w:basedOn w:val="DefaultParagraphFont"/>
    <w:link w:val="Closing"/>
    <w:uiPriority w:val="99"/>
    <w:semiHidden/>
    <w:rsid w:val="003001E7"/>
    <w:rPr>
      <w:sz w:val="20"/>
    </w:rPr>
  </w:style>
  <w:style w:type="character" w:styleId="CommentReference">
    <w:name w:val="annotation reference"/>
    <w:basedOn w:val="DefaultParagraphFont"/>
    <w:uiPriority w:val="99"/>
    <w:semiHidden/>
    <w:unhideWhenUsed/>
    <w:rsid w:val="003001E7"/>
    <w:rPr>
      <w:sz w:val="16"/>
      <w:szCs w:val="16"/>
    </w:rPr>
  </w:style>
  <w:style w:type="paragraph" w:styleId="CommentText">
    <w:name w:val="annotation text"/>
    <w:basedOn w:val="Normal"/>
    <w:link w:val="CommentTextChar"/>
    <w:uiPriority w:val="99"/>
    <w:semiHidden/>
    <w:unhideWhenUsed/>
    <w:rsid w:val="003001E7"/>
    <w:rPr>
      <w:szCs w:val="20"/>
    </w:rPr>
  </w:style>
  <w:style w:type="character" w:customStyle="1" w:styleId="CommentTextChar">
    <w:name w:val="Comment Text Char"/>
    <w:basedOn w:val="DefaultParagraphFont"/>
    <w:link w:val="CommentText"/>
    <w:uiPriority w:val="99"/>
    <w:semiHidden/>
    <w:rsid w:val="003001E7"/>
    <w:rPr>
      <w:sz w:val="20"/>
      <w:szCs w:val="20"/>
    </w:rPr>
  </w:style>
  <w:style w:type="paragraph" w:styleId="CommentSubject">
    <w:name w:val="annotation subject"/>
    <w:basedOn w:val="CommentText"/>
    <w:next w:val="CommentText"/>
    <w:link w:val="CommentSubjectChar"/>
    <w:uiPriority w:val="99"/>
    <w:semiHidden/>
    <w:unhideWhenUsed/>
    <w:rsid w:val="003001E7"/>
    <w:rPr>
      <w:b/>
      <w:bCs/>
    </w:rPr>
  </w:style>
  <w:style w:type="character" w:customStyle="1" w:styleId="CommentSubjectChar">
    <w:name w:val="Comment Subject Char"/>
    <w:basedOn w:val="CommentTextChar"/>
    <w:link w:val="CommentSubject"/>
    <w:uiPriority w:val="99"/>
    <w:semiHidden/>
    <w:rsid w:val="003001E7"/>
    <w:rPr>
      <w:b/>
      <w:bCs/>
      <w:sz w:val="20"/>
      <w:szCs w:val="20"/>
    </w:rPr>
  </w:style>
  <w:style w:type="paragraph" w:styleId="Date">
    <w:name w:val="Date"/>
    <w:basedOn w:val="Normal"/>
    <w:next w:val="Normal"/>
    <w:link w:val="DateChar"/>
    <w:uiPriority w:val="99"/>
    <w:semiHidden/>
    <w:rsid w:val="003001E7"/>
  </w:style>
  <w:style w:type="character" w:customStyle="1" w:styleId="DateChar">
    <w:name w:val="Date Char"/>
    <w:basedOn w:val="DefaultParagraphFont"/>
    <w:link w:val="Date"/>
    <w:uiPriority w:val="99"/>
    <w:semiHidden/>
    <w:rsid w:val="003001E7"/>
    <w:rPr>
      <w:sz w:val="20"/>
    </w:rPr>
  </w:style>
  <w:style w:type="paragraph" w:styleId="DocumentMap">
    <w:name w:val="Document Map"/>
    <w:basedOn w:val="Normal"/>
    <w:link w:val="DocumentMapChar"/>
    <w:uiPriority w:val="99"/>
    <w:semiHidden/>
    <w:unhideWhenUsed/>
    <w:rsid w:val="003001E7"/>
    <w:rPr>
      <w:rFonts w:ascii="Tahoma" w:hAnsi="Tahoma" w:cs="Tahoma"/>
      <w:sz w:val="16"/>
      <w:szCs w:val="16"/>
    </w:rPr>
  </w:style>
  <w:style w:type="character" w:customStyle="1" w:styleId="DocumentMapChar">
    <w:name w:val="Document Map Char"/>
    <w:basedOn w:val="DefaultParagraphFont"/>
    <w:link w:val="DocumentMap"/>
    <w:uiPriority w:val="99"/>
    <w:semiHidden/>
    <w:rsid w:val="003001E7"/>
    <w:rPr>
      <w:rFonts w:ascii="Tahoma" w:hAnsi="Tahoma" w:cs="Tahoma"/>
      <w:sz w:val="16"/>
      <w:szCs w:val="16"/>
    </w:rPr>
  </w:style>
  <w:style w:type="paragraph" w:styleId="E-mailSignature">
    <w:name w:val="E-mail Signature"/>
    <w:basedOn w:val="Normal"/>
    <w:link w:val="E-mailSignatureChar"/>
    <w:uiPriority w:val="99"/>
    <w:semiHidden/>
    <w:unhideWhenUsed/>
    <w:rsid w:val="003001E7"/>
  </w:style>
  <w:style w:type="character" w:customStyle="1" w:styleId="E-mailSignatureChar">
    <w:name w:val="E-mail Signature Char"/>
    <w:basedOn w:val="DefaultParagraphFont"/>
    <w:link w:val="E-mailSignature"/>
    <w:uiPriority w:val="99"/>
    <w:semiHidden/>
    <w:rsid w:val="003001E7"/>
    <w:rPr>
      <w:sz w:val="20"/>
    </w:rPr>
  </w:style>
  <w:style w:type="character" w:styleId="Emphasis">
    <w:name w:val="Emphasis"/>
    <w:basedOn w:val="DefaultParagraphFont"/>
    <w:uiPriority w:val="99"/>
    <w:semiHidden/>
    <w:rsid w:val="003001E7"/>
    <w:rPr>
      <w:i/>
      <w:iCs/>
    </w:rPr>
  </w:style>
  <w:style w:type="character" w:styleId="EndnoteReference">
    <w:name w:val="endnote reference"/>
    <w:basedOn w:val="DefaultParagraphFont"/>
    <w:uiPriority w:val="99"/>
    <w:semiHidden/>
    <w:unhideWhenUsed/>
    <w:rsid w:val="003001E7"/>
    <w:rPr>
      <w:vertAlign w:val="superscript"/>
    </w:rPr>
  </w:style>
  <w:style w:type="paragraph" w:styleId="EndnoteText">
    <w:name w:val="endnote text"/>
    <w:basedOn w:val="Normal"/>
    <w:link w:val="EndnoteTextChar"/>
    <w:uiPriority w:val="99"/>
    <w:semiHidden/>
    <w:unhideWhenUsed/>
    <w:rsid w:val="003001E7"/>
    <w:rPr>
      <w:szCs w:val="20"/>
    </w:rPr>
  </w:style>
  <w:style w:type="character" w:customStyle="1" w:styleId="EndnoteTextChar">
    <w:name w:val="Endnote Text Char"/>
    <w:basedOn w:val="DefaultParagraphFont"/>
    <w:link w:val="EndnoteText"/>
    <w:uiPriority w:val="99"/>
    <w:semiHidden/>
    <w:rsid w:val="003001E7"/>
    <w:rPr>
      <w:sz w:val="20"/>
      <w:szCs w:val="20"/>
    </w:rPr>
  </w:style>
  <w:style w:type="paragraph" w:styleId="EnvelopeAddress">
    <w:name w:val="envelope address"/>
    <w:basedOn w:val="Normal"/>
    <w:uiPriority w:val="99"/>
    <w:semiHidden/>
    <w:unhideWhenUsed/>
    <w:rsid w:val="003001E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001E7"/>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3001E7"/>
    <w:rPr>
      <w:vertAlign w:val="superscript"/>
    </w:rPr>
  </w:style>
  <w:style w:type="paragraph" w:styleId="FootnoteText">
    <w:name w:val="footnote text"/>
    <w:basedOn w:val="Normal"/>
    <w:link w:val="FootnoteTextChar"/>
    <w:uiPriority w:val="99"/>
    <w:semiHidden/>
    <w:unhideWhenUsed/>
    <w:rsid w:val="003001E7"/>
    <w:rPr>
      <w:szCs w:val="20"/>
    </w:rPr>
  </w:style>
  <w:style w:type="character" w:customStyle="1" w:styleId="FootnoteTextChar">
    <w:name w:val="Footnote Text Char"/>
    <w:basedOn w:val="DefaultParagraphFont"/>
    <w:link w:val="FootnoteText"/>
    <w:uiPriority w:val="99"/>
    <w:semiHidden/>
    <w:rsid w:val="003001E7"/>
    <w:rPr>
      <w:sz w:val="20"/>
      <w:szCs w:val="20"/>
    </w:rPr>
  </w:style>
  <w:style w:type="character" w:styleId="HTMLAcronym">
    <w:name w:val="HTML Acronym"/>
    <w:basedOn w:val="DefaultParagraphFont"/>
    <w:uiPriority w:val="99"/>
    <w:semiHidden/>
    <w:unhideWhenUsed/>
    <w:rsid w:val="003001E7"/>
  </w:style>
  <w:style w:type="paragraph" w:styleId="HTMLAddress">
    <w:name w:val="HTML Address"/>
    <w:basedOn w:val="Normal"/>
    <w:link w:val="HTMLAddressChar"/>
    <w:uiPriority w:val="99"/>
    <w:semiHidden/>
    <w:unhideWhenUsed/>
    <w:rsid w:val="003001E7"/>
    <w:rPr>
      <w:i/>
      <w:iCs/>
    </w:rPr>
  </w:style>
  <w:style w:type="character" w:customStyle="1" w:styleId="HTMLAddressChar">
    <w:name w:val="HTML Address Char"/>
    <w:basedOn w:val="DefaultParagraphFont"/>
    <w:link w:val="HTMLAddress"/>
    <w:uiPriority w:val="99"/>
    <w:semiHidden/>
    <w:rsid w:val="003001E7"/>
    <w:rPr>
      <w:i/>
      <w:iCs/>
      <w:sz w:val="20"/>
    </w:rPr>
  </w:style>
  <w:style w:type="character" w:styleId="HTMLCite">
    <w:name w:val="HTML Cite"/>
    <w:basedOn w:val="DefaultParagraphFont"/>
    <w:uiPriority w:val="99"/>
    <w:semiHidden/>
    <w:unhideWhenUsed/>
    <w:rsid w:val="003001E7"/>
    <w:rPr>
      <w:i/>
      <w:iCs/>
    </w:rPr>
  </w:style>
  <w:style w:type="character" w:styleId="HTMLCode">
    <w:name w:val="HTML Code"/>
    <w:basedOn w:val="DefaultParagraphFont"/>
    <w:uiPriority w:val="99"/>
    <w:semiHidden/>
    <w:unhideWhenUsed/>
    <w:rsid w:val="003001E7"/>
    <w:rPr>
      <w:rFonts w:ascii="Consolas" w:hAnsi="Consolas"/>
      <w:sz w:val="20"/>
      <w:szCs w:val="20"/>
    </w:rPr>
  </w:style>
  <w:style w:type="character" w:styleId="HTMLDefinition">
    <w:name w:val="HTML Definition"/>
    <w:basedOn w:val="DefaultParagraphFont"/>
    <w:uiPriority w:val="99"/>
    <w:semiHidden/>
    <w:unhideWhenUsed/>
    <w:rsid w:val="003001E7"/>
    <w:rPr>
      <w:i/>
      <w:iCs/>
    </w:rPr>
  </w:style>
  <w:style w:type="character" w:styleId="HTMLKeyboard">
    <w:name w:val="HTML Keyboard"/>
    <w:basedOn w:val="DefaultParagraphFont"/>
    <w:uiPriority w:val="99"/>
    <w:semiHidden/>
    <w:unhideWhenUsed/>
    <w:rsid w:val="003001E7"/>
    <w:rPr>
      <w:rFonts w:ascii="Consolas" w:hAnsi="Consolas"/>
      <w:sz w:val="20"/>
      <w:szCs w:val="20"/>
    </w:rPr>
  </w:style>
  <w:style w:type="paragraph" w:styleId="HTMLPreformatted">
    <w:name w:val="HTML Preformatted"/>
    <w:basedOn w:val="Normal"/>
    <w:link w:val="HTMLPreformattedChar"/>
    <w:uiPriority w:val="99"/>
    <w:semiHidden/>
    <w:unhideWhenUsed/>
    <w:rsid w:val="003001E7"/>
    <w:rPr>
      <w:rFonts w:ascii="Consolas" w:hAnsi="Consolas"/>
      <w:szCs w:val="20"/>
    </w:rPr>
  </w:style>
  <w:style w:type="character" w:customStyle="1" w:styleId="HTMLPreformattedChar">
    <w:name w:val="HTML Preformatted Char"/>
    <w:basedOn w:val="DefaultParagraphFont"/>
    <w:link w:val="HTMLPreformatted"/>
    <w:uiPriority w:val="99"/>
    <w:semiHidden/>
    <w:rsid w:val="003001E7"/>
    <w:rPr>
      <w:rFonts w:ascii="Consolas" w:hAnsi="Consolas"/>
      <w:sz w:val="20"/>
      <w:szCs w:val="20"/>
    </w:rPr>
  </w:style>
  <w:style w:type="character" w:styleId="HTMLSample">
    <w:name w:val="HTML Sample"/>
    <w:basedOn w:val="DefaultParagraphFont"/>
    <w:uiPriority w:val="99"/>
    <w:semiHidden/>
    <w:unhideWhenUsed/>
    <w:rsid w:val="003001E7"/>
    <w:rPr>
      <w:rFonts w:ascii="Consolas" w:hAnsi="Consolas"/>
      <w:sz w:val="24"/>
      <w:szCs w:val="24"/>
    </w:rPr>
  </w:style>
  <w:style w:type="character" w:styleId="HTMLTypewriter">
    <w:name w:val="HTML Typewriter"/>
    <w:basedOn w:val="DefaultParagraphFont"/>
    <w:uiPriority w:val="99"/>
    <w:semiHidden/>
    <w:unhideWhenUsed/>
    <w:rsid w:val="003001E7"/>
    <w:rPr>
      <w:rFonts w:ascii="Consolas" w:hAnsi="Consolas"/>
      <w:sz w:val="20"/>
      <w:szCs w:val="20"/>
    </w:rPr>
  </w:style>
  <w:style w:type="character" w:styleId="HTMLVariable">
    <w:name w:val="HTML Variable"/>
    <w:basedOn w:val="DefaultParagraphFont"/>
    <w:uiPriority w:val="99"/>
    <w:semiHidden/>
    <w:unhideWhenUsed/>
    <w:rsid w:val="003001E7"/>
    <w:rPr>
      <w:i/>
      <w:iCs/>
    </w:rPr>
  </w:style>
  <w:style w:type="paragraph" w:styleId="Index1">
    <w:name w:val="index 1"/>
    <w:basedOn w:val="Normal"/>
    <w:next w:val="Normal"/>
    <w:autoRedefine/>
    <w:uiPriority w:val="99"/>
    <w:semiHidden/>
    <w:unhideWhenUsed/>
    <w:rsid w:val="003001E7"/>
    <w:pPr>
      <w:ind w:left="200" w:hanging="200"/>
    </w:pPr>
  </w:style>
  <w:style w:type="paragraph" w:styleId="Index2">
    <w:name w:val="index 2"/>
    <w:basedOn w:val="Normal"/>
    <w:next w:val="Normal"/>
    <w:autoRedefine/>
    <w:uiPriority w:val="99"/>
    <w:semiHidden/>
    <w:unhideWhenUsed/>
    <w:rsid w:val="003001E7"/>
    <w:pPr>
      <w:ind w:left="400" w:hanging="200"/>
    </w:pPr>
  </w:style>
  <w:style w:type="paragraph" w:styleId="Index3">
    <w:name w:val="index 3"/>
    <w:basedOn w:val="Normal"/>
    <w:next w:val="Normal"/>
    <w:autoRedefine/>
    <w:uiPriority w:val="99"/>
    <w:semiHidden/>
    <w:unhideWhenUsed/>
    <w:rsid w:val="003001E7"/>
    <w:pPr>
      <w:ind w:left="600" w:hanging="200"/>
    </w:pPr>
  </w:style>
  <w:style w:type="paragraph" w:styleId="Index4">
    <w:name w:val="index 4"/>
    <w:basedOn w:val="Normal"/>
    <w:next w:val="Normal"/>
    <w:autoRedefine/>
    <w:uiPriority w:val="99"/>
    <w:semiHidden/>
    <w:unhideWhenUsed/>
    <w:rsid w:val="003001E7"/>
    <w:pPr>
      <w:ind w:left="800" w:hanging="200"/>
    </w:pPr>
  </w:style>
  <w:style w:type="paragraph" w:styleId="Index5">
    <w:name w:val="index 5"/>
    <w:basedOn w:val="Normal"/>
    <w:next w:val="Normal"/>
    <w:autoRedefine/>
    <w:uiPriority w:val="99"/>
    <w:semiHidden/>
    <w:unhideWhenUsed/>
    <w:rsid w:val="003001E7"/>
    <w:pPr>
      <w:ind w:left="1000" w:hanging="200"/>
    </w:pPr>
  </w:style>
  <w:style w:type="paragraph" w:styleId="Index6">
    <w:name w:val="index 6"/>
    <w:basedOn w:val="Normal"/>
    <w:next w:val="Normal"/>
    <w:autoRedefine/>
    <w:uiPriority w:val="99"/>
    <w:semiHidden/>
    <w:unhideWhenUsed/>
    <w:rsid w:val="003001E7"/>
    <w:pPr>
      <w:ind w:left="1200" w:hanging="200"/>
    </w:pPr>
  </w:style>
  <w:style w:type="paragraph" w:styleId="Index7">
    <w:name w:val="index 7"/>
    <w:basedOn w:val="Normal"/>
    <w:next w:val="Normal"/>
    <w:autoRedefine/>
    <w:uiPriority w:val="99"/>
    <w:semiHidden/>
    <w:unhideWhenUsed/>
    <w:rsid w:val="003001E7"/>
    <w:pPr>
      <w:ind w:left="1400" w:hanging="200"/>
    </w:pPr>
  </w:style>
  <w:style w:type="paragraph" w:styleId="Index8">
    <w:name w:val="index 8"/>
    <w:basedOn w:val="Normal"/>
    <w:next w:val="Normal"/>
    <w:autoRedefine/>
    <w:uiPriority w:val="99"/>
    <w:semiHidden/>
    <w:unhideWhenUsed/>
    <w:rsid w:val="003001E7"/>
    <w:pPr>
      <w:ind w:left="1600" w:hanging="200"/>
    </w:pPr>
  </w:style>
  <w:style w:type="paragraph" w:styleId="Index9">
    <w:name w:val="index 9"/>
    <w:basedOn w:val="Normal"/>
    <w:next w:val="Normal"/>
    <w:autoRedefine/>
    <w:uiPriority w:val="99"/>
    <w:semiHidden/>
    <w:unhideWhenUsed/>
    <w:rsid w:val="003001E7"/>
    <w:pPr>
      <w:ind w:left="1800" w:hanging="200"/>
    </w:pPr>
  </w:style>
  <w:style w:type="paragraph" w:styleId="IndexHeading">
    <w:name w:val="index heading"/>
    <w:basedOn w:val="Normal"/>
    <w:next w:val="Index1"/>
    <w:uiPriority w:val="99"/>
    <w:semiHidden/>
    <w:unhideWhenUsed/>
    <w:rsid w:val="003001E7"/>
    <w:rPr>
      <w:rFonts w:asciiTheme="majorHAnsi" w:eastAsiaTheme="majorEastAsia" w:hAnsiTheme="majorHAnsi" w:cstheme="majorBidi"/>
      <w:b/>
      <w:bCs/>
    </w:rPr>
  </w:style>
  <w:style w:type="character" w:styleId="IntenseEmphasis">
    <w:name w:val="Intense Emphasis"/>
    <w:basedOn w:val="DefaultParagraphFont"/>
    <w:uiPriority w:val="99"/>
    <w:semiHidden/>
    <w:rsid w:val="003001E7"/>
    <w:rPr>
      <w:b/>
      <w:bCs/>
      <w:i/>
      <w:iCs/>
      <w:color w:val="0095AF" w:themeColor="accent1"/>
    </w:rPr>
  </w:style>
  <w:style w:type="paragraph" w:styleId="IntenseQuote">
    <w:name w:val="Intense Quote"/>
    <w:basedOn w:val="Normal"/>
    <w:next w:val="Normal"/>
    <w:link w:val="IntenseQuoteChar"/>
    <w:uiPriority w:val="99"/>
    <w:semiHidden/>
    <w:rsid w:val="003001E7"/>
    <w:pPr>
      <w:pBdr>
        <w:bottom w:val="single" w:sz="4" w:space="4" w:color="0095AF" w:themeColor="accent1"/>
      </w:pBdr>
      <w:spacing w:before="200" w:after="280"/>
      <w:ind w:left="936" w:right="936"/>
    </w:pPr>
    <w:rPr>
      <w:b/>
      <w:bCs/>
      <w:i/>
      <w:iCs/>
      <w:color w:val="0095AF" w:themeColor="accent1"/>
    </w:rPr>
  </w:style>
  <w:style w:type="character" w:customStyle="1" w:styleId="IntenseQuoteChar">
    <w:name w:val="Intense Quote Char"/>
    <w:basedOn w:val="DefaultParagraphFont"/>
    <w:link w:val="IntenseQuote"/>
    <w:uiPriority w:val="99"/>
    <w:semiHidden/>
    <w:rsid w:val="003001E7"/>
    <w:rPr>
      <w:b/>
      <w:bCs/>
      <w:i/>
      <w:iCs/>
      <w:color w:val="0095AF" w:themeColor="accent1"/>
      <w:sz w:val="20"/>
    </w:rPr>
  </w:style>
  <w:style w:type="character" w:styleId="IntenseReference">
    <w:name w:val="Intense Reference"/>
    <w:basedOn w:val="DefaultParagraphFont"/>
    <w:uiPriority w:val="99"/>
    <w:semiHidden/>
    <w:rsid w:val="003001E7"/>
    <w:rPr>
      <w:b/>
      <w:bCs/>
      <w:smallCaps/>
      <w:color w:val="4BB5C2" w:themeColor="accent2"/>
      <w:spacing w:val="5"/>
      <w:u w:val="single"/>
    </w:rPr>
  </w:style>
  <w:style w:type="character" w:styleId="LineNumber">
    <w:name w:val="line number"/>
    <w:basedOn w:val="DefaultParagraphFont"/>
    <w:uiPriority w:val="99"/>
    <w:semiHidden/>
    <w:unhideWhenUsed/>
    <w:rsid w:val="003001E7"/>
  </w:style>
  <w:style w:type="paragraph" w:styleId="List">
    <w:name w:val="List"/>
    <w:basedOn w:val="Normal"/>
    <w:uiPriority w:val="99"/>
    <w:semiHidden/>
    <w:unhideWhenUsed/>
    <w:rsid w:val="003001E7"/>
    <w:pPr>
      <w:ind w:left="283" w:hanging="283"/>
      <w:contextualSpacing/>
    </w:pPr>
  </w:style>
  <w:style w:type="paragraph" w:styleId="List2">
    <w:name w:val="List 2"/>
    <w:basedOn w:val="Normal"/>
    <w:uiPriority w:val="99"/>
    <w:semiHidden/>
    <w:unhideWhenUsed/>
    <w:rsid w:val="003001E7"/>
    <w:pPr>
      <w:ind w:left="566" w:hanging="283"/>
      <w:contextualSpacing/>
    </w:pPr>
  </w:style>
  <w:style w:type="paragraph" w:styleId="List3">
    <w:name w:val="List 3"/>
    <w:basedOn w:val="Normal"/>
    <w:uiPriority w:val="99"/>
    <w:semiHidden/>
    <w:unhideWhenUsed/>
    <w:rsid w:val="003001E7"/>
    <w:pPr>
      <w:ind w:left="849" w:hanging="283"/>
      <w:contextualSpacing/>
    </w:pPr>
  </w:style>
  <w:style w:type="paragraph" w:styleId="List4">
    <w:name w:val="List 4"/>
    <w:basedOn w:val="Normal"/>
    <w:uiPriority w:val="99"/>
    <w:semiHidden/>
    <w:unhideWhenUsed/>
    <w:rsid w:val="003001E7"/>
    <w:pPr>
      <w:ind w:left="1132" w:hanging="283"/>
      <w:contextualSpacing/>
    </w:pPr>
  </w:style>
  <w:style w:type="paragraph" w:styleId="List5">
    <w:name w:val="List 5"/>
    <w:basedOn w:val="Normal"/>
    <w:uiPriority w:val="99"/>
    <w:semiHidden/>
    <w:unhideWhenUsed/>
    <w:rsid w:val="003001E7"/>
    <w:pPr>
      <w:ind w:left="1415" w:hanging="283"/>
      <w:contextualSpacing/>
    </w:pPr>
  </w:style>
  <w:style w:type="paragraph" w:styleId="ListContinue">
    <w:name w:val="List Continue"/>
    <w:basedOn w:val="Normal"/>
    <w:uiPriority w:val="99"/>
    <w:semiHidden/>
    <w:unhideWhenUsed/>
    <w:rsid w:val="003001E7"/>
    <w:pPr>
      <w:spacing w:after="120"/>
      <w:ind w:left="283"/>
      <w:contextualSpacing/>
    </w:pPr>
  </w:style>
  <w:style w:type="paragraph" w:styleId="ListContinue2">
    <w:name w:val="List Continue 2"/>
    <w:basedOn w:val="Normal"/>
    <w:uiPriority w:val="99"/>
    <w:semiHidden/>
    <w:unhideWhenUsed/>
    <w:rsid w:val="003001E7"/>
    <w:pPr>
      <w:spacing w:after="120"/>
      <w:ind w:left="566"/>
      <w:contextualSpacing/>
    </w:pPr>
  </w:style>
  <w:style w:type="paragraph" w:styleId="ListContinue3">
    <w:name w:val="List Continue 3"/>
    <w:basedOn w:val="Normal"/>
    <w:uiPriority w:val="99"/>
    <w:semiHidden/>
    <w:unhideWhenUsed/>
    <w:rsid w:val="003001E7"/>
    <w:pPr>
      <w:spacing w:after="120"/>
      <w:ind w:left="849"/>
      <w:contextualSpacing/>
    </w:pPr>
  </w:style>
  <w:style w:type="paragraph" w:styleId="ListContinue4">
    <w:name w:val="List Continue 4"/>
    <w:basedOn w:val="Normal"/>
    <w:uiPriority w:val="99"/>
    <w:semiHidden/>
    <w:unhideWhenUsed/>
    <w:rsid w:val="003001E7"/>
    <w:pPr>
      <w:spacing w:after="120"/>
      <w:ind w:left="1132"/>
      <w:contextualSpacing/>
    </w:pPr>
  </w:style>
  <w:style w:type="paragraph" w:styleId="ListContinue5">
    <w:name w:val="List Continue 5"/>
    <w:basedOn w:val="Normal"/>
    <w:uiPriority w:val="99"/>
    <w:semiHidden/>
    <w:unhideWhenUsed/>
    <w:rsid w:val="003001E7"/>
    <w:pPr>
      <w:spacing w:after="120"/>
      <w:ind w:left="1415"/>
      <w:contextualSpacing/>
    </w:pPr>
  </w:style>
  <w:style w:type="paragraph" w:styleId="MacroText">
    <w:name w:val="macro"/>
    <w:link w:val="MacroTextChar"/>
    <w:uiPriority w:val="99"/>
    <w:semiHidden/>
    <w:unhideWhenUsed/>
    <w:rsid w:val="003001E7"/>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sz w:val="20"/>
      <w:szCs w:val="20"/>
    </w:rPr>
  </w:style>
  <w:style w:type="character" w:customStyle="1" w:styleId="MacroTextChar">
    <w:name w:val="Macro Text Char"/>
    <w:basedOn w:val="DefaultParagraphFont"/>
    <w:link w:val="MacroText"/>
    <w:uiPriority w:val="99"/>
    <w:semiHidden/>
    <w:rsid w:val="003001E7"/>
    <w:rPr>
      <w:rFonts w:ascii="Consolas" w:hAnsi="Consolas"/>
      <w:sz w:val="20"/>
      <w:szCs w:val="20"/>
    </w:rPr>
  </w:style>
  <w:style w:type="paragraph" w:styleId="MessageHeader">
    <w:name w:val="Message Header"/>
    <w:basedOn w:val="Normal"/>
    <w:link w:val="MessageHeaderChar"/>
    <w:uiPriority w:val="99"/>
    <w:semiHidden/>
    <w:unhideWhenUsed/>
    <w:rsid w:val="003001E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001E7"/>
    <w:rPr>
      <w:rFonts w:asciiTheme="majorHAnsi" w:eastAsiaTheme="majorEastAsia" w:hAnsiTheme="majorHAnsi" w:cstheme="majorBidi"/>
      <w:sz w:val="24"/>
      <w:szCs w:val="24"/>
      <w:shd w:val="pct20" w:color="auto" w:fill="auto"/>
    </w:rPr>
  </w:style>
  <w:style w:type="paragraph" w:styleId="NoSpacing">
    <w:name w:val="No Spacing"/>
    <w:uiPriority w:val="1"/>
    <w:semiHidden/>
    <w:rsid w:val="003001E7"/>
    <w:pPr>
      <w:spacing w:before="0" w:after="0"/>
    </w:pPr>
    <w:rPr>
      <w:sz w:val="20"/>
    </w:rPr>
  </w:style>
  <w:style w:type="paragraph" w:styleId="NormalWeb">
    <w:name w:val="Normal (Web)"/>
    <w:basedOn w:val="Normal"/>
    <w:uiPriority w:val="99"/>
    <w:semiHidden/>
    <w:unhideWhenUsed/>
    <w:rsid w:val="003001E7"/>
    <w:rPr>
      <w:rFonts w:ascii="Times New Roman" w:hAnsi="Times New Roman" w:cs="Times New Roman"/>
      <w:sz w:val="24"/>
      <w:szCs w:val="24"/>
    </w:rPr>
  </w:style>
  <w:style w:type="paragraph" w:styleId="NormalIndent">
    <w:name w:val="Normal Indent"/>
    <w:basedOn w:val="Normal"/>
    <w:uiPriority w:val="99"/>
    <w:semiHidden/>
    <w:unhideWhenUsed/>
    <w:rsid w:val="003001E7"/>
    <w:pPr>
      <w:ind w:left="720"/>
    </w:pPr>
  </w:style>
  <w:style w:type="paragraph" w:styleId="NoteHeading">
    <w:name w:val="Note Heading"/>
    <w:basedOn w:val="Normal"/>
    <w:next w:val="Normal"/>
    <w:link w:val="NoteHeadingChar"/>
    <w:uiPriority w:val="99"/>
    <w:semiHidden/>
    <w:unhideWhenUsed/>
    <w:rsid w:val="003001E7"/>
  </w:style>
  <w:style w:type="character" w:customStyle="1" w:styleId="NoteHeadingChar">
    <w:name w:val="Note Heading Char"/>
    <w:basedOn w:val="DefaultParagraphFont"/>
    <w:link w:val="NoteHeading"/>
    <w:uiPriority w:val="99"/>
    <w:semiHidden/>
    <w:rsid w:val="003001E7"/>
    <w:rPr>
      <w:sz w:val="20"/>
    </w:rPr>
  </w:style>
  <w:style w:type="character" w:styleId="PageNumber">
    <w:name w:val="page number"/>
    <w:basedOn w:val="DefaultParagraphFont"/>
    <w:uiPriority w:val="99"/>
    <w:semiHidden/>
    <w:unhideWhenUsed/>
    <w:rsid w:val="003001E7"/>
  </w:style>
  <w:style w:type="paragraph" w:styleId="PlainText">
    <w:name w:val="Plain Text"/>
    <w:basedOn w:val="Normal"/>
    <w:link w:val="PlainTextChar"/>
    <w:uiPriority w:val="99"/>
    <w:semiHidden/>
    <w:unhideWhenUsed/>
    <w:rsid w:val="003001E7"/>
    <w:rPr>
      <w:rFonts w:ascii="Consolas" w:hAnsi="Consolas"/>
      <w:sz w:val="21"/>
      <w:szCs w:val="21"/>
    </w:rPr>
  </w:style>
  <w:style w:type="character" w:customStyle="1" w:styleId="PlainTextChar">
    <w:name w:val="Plain Text Char"/>
    <w:basedOn w:val="DefaultParagraphFont"/>
    <w:link w:val="PlainText"/>
    <w:uiPriority w:val="99"/>
    <w:semiHidden/>
    <w:rsid w:val="003001E7"/>
    <w:rPr>
      <w:rFonts w:ascii="Consolas" w:hAnsi="Consolas"/>
      <w:sz w:val="21"/>
      <w:szCs w:val="21"/>
    </w:rPr>
  </w:style>
  <w:style w:type="paragraph" w:styleId="Salutation">
    <w:name w:val="Salutation"/>
    <w:basedOn w:val="Normal"/>
    <w:next w:val="Normal"/>
    <w:link w:val="SalutationChar"/>
    <w:uiPriority w:val="99"/>
    <w:semiHidden/>
    <w:unhideWhenUsed/>
    <w:rsid w:val="003001E7"/>
  </w:style>
  <w:style w:type="character" w:customStyle="1" w:styleId="SalutationChar">
    <w:name w:val="Salutation Char"/>
    <w:basedOn w:val="DefaultParagraphFont"/>
    <w:link w:val="Salutation"/>
    <w:uiPriority w:val="99"/>
    <w:semiHidden/>
    <w:rsid w:val="003001E7"/>
    <w:rPr>
      <w:sz w:val="20"/>
    </w:rPr>
  </w:style>
  <w:style w:type="paragraph" w:styleId="Signature">
    <w:name w:val="Signature"/>
    <w:basedOn w:val="Normal"/>
    <w:link w:val="SignatureChar"/>
    <w:uiPriority w:val="99"/>
    <w:semiHidden/>
    <w:unhideWhenUsed/>
    <w:rsid w:val="003001E7"/>
    <w:pPr>
      <w:ind w:left="4252"/>
    </w:pPr>
  </w:style>
  <w:style w:type="character" w:customStyle="1" w:styleId="SignatureChar">
    <w:name w:val="Signature Char"/>
    <w:basedOn w:val="DefaultParagraphFont"/>
    <w:link w:val="Signature"/>
    <w:uiPriority w:val="99"/>
    <w:semiHidden/>
    <w:rsid w:val="003001E7"/>
    <w:rPr>
      <w:sz w:val="20"/>
    </w:rPr>
  </w:style>
  <w:style w:type="character" w:styleId="Strong">
    <w:name w:val="Strong"/>
    <w:basedOn w:val="DefaultParagraphFont"/>
    <w:uiPriority w:val="99"/>
    <w:semiHidden/>
    <w:rsid w:val="003001E7"/>
    <w:rPr>
      <w:b/>
      <w:bCs/>
    </w:rPr>
  </w:style>
  <w:style w:type="character" w:styleId="SubtleEmphasis">
    <w:name w:val="Subtle Emphasis"/>
    <w:basedOn w:val="DefaultParagraphFont"/>
    <w:uiPriority w:val="99"/>
    <w:semiHidden/>
    <w:rsid w:val="003001E7"/>
    <w:rPr>
      <w:i/>
      <w:iCs/>
      <w:color w:val="808080" w:themeColor="text1" w:themeTint="7F"/>
    </w:rPr>
  </w:style>
  <w:style w:type="character" w:styleId="SubtleReference">
    <w:name w:val="Subtle Reference"/>
    <w:basedOn w:val="DefaultParagraphFont"/>
    <w:uiPriority w:val="99"/>
    <w:semiHidden/>
    <w:rsid w:val="003001E7"/>
    <w:rPr>
      <w:smallCaps/>
      <w:color w:val="4BB5C2" w:themeColor="accent2"/>
      <w:u w:val="single"/>
    </w:rPr>
  </w:style>
  <w:style w:type="paragraph" w:styleId="TOAHeading">
    <w:name w:val="toa heading"/>
    <w:basedOn w:val="Normal"/>
    <w:next w:val="Normal"/>
    <w:uiPriority w:val="99"/>
    <w:semiHidden/>
    <w:unhideWhenUsed/>
    <w:rsid w:val="003001E7"/>
    <w:pPr>
      <w:spacing w:before="120"/>
    </w:pPr>
    <w:rPr>
      <w:rFonts w:asciiTheme="majorHAnsi" w:eastAsiaTheme="majorEastAsia" w:hAnsiTheme="majorHAnsi" w:cstheme="majorBidi"/>
      <w:b/>
      <w:bCs/>
      <w:sz w:val="24"/>
      <w:szCs w:val="24"/>
    </w:rPr>
  </w:style>
  <w:style w:type="table" w:customStyle="1" w:styleId="xTableNoBorders">
    <w:name w:val="x Table No Borders"/>
    <w:basedOn w:val="TableNormal"/>
    <w:uiPriority w:val="99"/>
    <w:rsid w:val="00186FA7"/>
    <w:pPr>
      <w:spacing w:before="0" w:after="0"/>
    </w:pPr>
    <w:tblPr>
      <w:tblCellMar>
        <w:left w:w="0" w:type="dxa"/>
        <w:right w:w="0" w:type="dxa"/>
      </w:tblCellMar>
    </w:tblPr>
  </w:style>
  <w:style w:type="numbering" w:customStyle="1" w:styleId="ListAppendix">
    <w:name w:val="List_Appendix"/>
    <w:uiPriority w:val="99"/>
    <w:rsid w:val="00D04B85"/>
    <w:pPr>
      <w:numPr>
        <w:numId w:val="9"/>
      </w:numPr>
    </w:pPr>
  </w:style>
  <w:style w:type="paragraph" w:customStyle="1" w:styleId="InformationMessage">
    <w:name w:val="Information Message"/>
    <w:basedOn w:val="Pullouttext"/>
    <w:uiPriority w:val="7"/>
    <w:qFormat/>
    <w:rsid w:val="00375911"/>
    <w:pPr>
      <w:pBdr>
        <w:top w:val="single" w:sz="48" w:space="1" w:color="97CA2D" w:themeColor="accent5"/>
        <w:left w:val="single" w:sz="48" w:space="4" w:color="97CA2D" w:themeColor="accent5"/>
        <w:bottom w:val="single" w:sz="48" w:space="1" w:color="97CA2D" w:themeColor="accent5"/>
        <w:right w:val="single" w:sz="48" w:space="4" w:color="97CA2D" w:themeColor="accent5"/>
      </w:pBdr>
      <w:shd w:val="clear" w:color="auto" w:fill="97CA2D" w:themeFill="accent5"/>
    </w:pPr>
  </w:style>
  <w:style w:type="paragraph" w:customStyle="1" w:styleId="Tip">
    <w:name w:val="Tip"/>
    <w:basedOn w:val="InformationMessage"/>
    <w:uiPriority w:val="7"/>
    <w:qFormat/>
    <w:rsid w:val="00375911"/>
    <w:pPr>
      <w:pBdr>
        <w:top w:val="single" w:sz="48" w:space="1" w:color="C9E6B1" w:themeColor="accent6"/>
        <w:left w:val="single" w:sz="48" w:space="4" w:color="C9E6B1" w:themeColor="accent6"/>
        <w:bottom w:val="single" w:sz="48" w:space="1" w:color="C9E6B1" w:themeColor="accent6"/>
        <w:right w:val="single" w:sz="48" w:space="4" w:color="C9E6B1" w:themeColor="accent6"/>
      </w:pBdr>
      <w:shd w:val="clear" w:color="auto" w:fill="C9E6B1" w:themeFill="accent6"/>
    </w:pPr>
  </w:style>
  <w:style w:type="paragraph" w:customStyle="1" w:styleId="WarningorAlert">
    <w:name w:val="Warning or Alert"/>
    <w:basedOn w:val="InformationMessage"/>
    <w:uiPriority w:val="7"/>
    <w:qFormat/>
    <w:rsid w:val="00375911"/>
    <w:pPr>
      <w:pBdr>
        <w:top w:val="single" w:sz="48" w:space="1" w:color="FED0B0"/>
        <w:left w:val="single" w:sz="48" w:space="4" w:color="FED0B0"/>
        <w:bottom w:val="single" w:sz="48" w:space="1" w:color="FED0B0"/>
        <w:right w:val="single" w:sz="48" w:space="4" w:color="FED0B0"/>
      </w:pBdr>
      <w:shd w:val="clear" w:color="auto" w:fill="FED0B0"/>
    </w:pPr>
  </w:style>
  <w:style w:type="table" w:customStyle="1" w:styleId="GreyGridTable">
    <w:name w:val="Grey Grid Table"/>
    <w:basedOn w:val="GreyLineTable"/>
    <w:uiPriority w:val="99"/>
    <w:rsid w:val="001C7C00"/>
    <w:tblPr>
      <w:tblBorders>
        <w:top w:val="single" w:sz="6" w:space="0" w:color="D9D9D6" w:themeColor="text2"/>
        <w:left w:val="single" w:sz="6" w:space="0" w:color="D9D9D6" w:themeColor="text2"/>
        <w:bottom w:val="single" w:sz="6" w:space="0" w:color="D9D9D6" w:themeColor="text2"/>
        <w:right w:val="single" w:sz="6" w:space="0" w:color="D9D9D6" w:themeColor="text2"/>
        <w:insideH w:val="single" w:sz="6" w:space="0" w:color="D9D9D6" w:themeColor="text2"/>
        <w:insideV w:val="single" w:sz="6" w:space="0" w:color="D9D9D6" w:themeColor="text2"/>
      </w:tblBorders>
    </w:tblPr>
    <w:tcPr>
      <w:shd w:val="clear" w:color="auto" w:fill="FFFFFF" w:themeFill="background1"/>
    </w:tcPr>
    <w:tblStylePr w:type="firstRow">
      <w:pPr>
        <w:keepNext/>
        <w:wordWrap/>
      </w:pPr>
      <w:rPr>
        <w:rFonts w:ascii="Arial" w:hAnsi="Arial"/>
        <w:b w:val="0"/>
        <w:color w:val="000000" w:themeColor="text1"/>
        <w:sz w:val="20"/>
      </w:rPr>
      <w:tblPr/>
      <w:trPr>
        <w:cantSplit w:val="0"/>
        <w:tblHeader/>
      </w:trPr>
      <w:tcPr>
        <w:tcBorders>
          <w:top w:val="single" w:sz="6" w:space="0" w:color="D9D9D6" w:themeColor="text2"/>
          <w:left w:val="single" w:sz="6" w:space="0" w:color="D9D9D6" w:themeColor="text2"/>
          <w:bottom w:val="single" w:sz="6" w:space="0" w:color="D9D9D6" w:themeColor="text2"/>
          <w:right w:val="single" w:sz="6" w:space="0" w:color="D9D9D6" w:themeColor="text2"/>
          <w:insideH w:val="single" w:sz="6" w:space="0" w:color="D9D9D6" w:themeColor="text2"/>
          <w:insideV w:val="single" w:sz="6" w:space="0" w:color="D9D9D6" w:themeColor="text2"/>
        </w:tcBorders>
        <w:shd w:val="clear" w:color="auto" w:fill="D9D9D6" w:themeFill="text2"/>
      </w:tcPr>
    </w:tblStylePr>
    <w:tblStylePr w:type="lastRow">
      <w:rPr>
        <w:b/>
      </w:rPr>
      <w:tblPr/>
      <w:tcPr>
        <w:shd w:val="clear" w:color="auto" w:fill="EBEBE9"/>
      </w:tcPr>
    </w:tblStylePr>
    <w:tblStylePr w:type="firstCol">
      <w:tblPr/>
      <w:tcPr>
        <w:tcBorders>
          <w:insideH w:val="single" w:sz="4" w:space="0" w:color="F2F2F2" w:themeColor="background2" w:themeShade="F2"/>
        </w:tcBorders>
        <w:shd w:val="clear" w:color="auto" w:fill="D9D9D6" w:themeFill="text2"/>
      </w:tcPr>
    </w:tblStylePr>
    <w:tblStylePr w:type="lastCol">
      <w:rPr>
        <w:b/>
      </w:rPr>
      <w:tblPr/>
      <w:tcPr>
        <w:shd w:val="clear" w:color="auto" w:fill="EBEBE9"/>
      </w:tcPr>
    </w:tblStylePr>
    <w:tblStylePr w:type="band2Vert">
      <w:tblPr/>
      <w:tcPr>
        <w:shd w:val="clear" w:color="auto" w:fill="F2F2F2" w:themeFill="background2" w:themeFillShade="F2"/>
      </w:tcPr>
    </w:tblStylePr>
    <w:tblStylePr w:type="band2Horz">
      <w:tblPr/>
      <w:tcPr>
        <w:shd w:val="clear" w:color="auto" w:fill="F2F2F2" w:themeFill="background2" w:themeFillShade="F2"/>
      </w:tcPr>
    </w:tblStylePr>
  </w:style>
  <w:style w:type="table" w:customStyle="1" w:styleId="TealTable">
    <w:name w:val="Teal Table"/>
    <w:basedOn w:val="GreyLineTable"/>
    <w:uiPriority w:val="99"/>
    <w:rsid w:val="001C7C00"/>
    <w:tblPr>
      <w:tblBorders>
        <w:top w:val="none" w:sz="0" w:space="0" w:color="auto"/>
        <w:bottom w:val="none" w:sz="0" w:space="0" w:color="auto"/>
        <w:insideH w:val="none" w:sz="0" w:space="0" w:color="auto"/>
        <w:insideV w:val="single" w:sz="8" w:space="0" w:color="FFFFFF" w:themeColor="background1"/>
      </w:tblBorders>
    </w:tblPr>
    <w:tcPr>
      <w:shd w:val="clear" w:color="auto" w:fill="E3F3F5"/>
    </w:tcPr>
    <w:tblStylePr w:type="firstRow">
      <w:pPr>
        <w:keepNext/>
        <w:wordWrap/>
      </w:pPr>
      <w:rPr>
        <w:rFonts w:ascii="Arial" w:hAnsi="Arial"/>
        <w:b w:val="0"/>
        <w:color w:val="FFFFFF" w:themeColor="background1"/>
        <w:sz w:val="20"/>
      </w:rPr>
      <w:tblPr/>
      <w:trPr>
        <w:cantSplit w:val="0"/>
        <w:tblHeader/>
      </w:trPr>
      <w:tcPr>
        <w:tcBorders>
          <w:top w:val="nil"/>
          <w:left w:val="nil"/>
          <w:bottom w:val="nil"/>
          <w:right w:val="nil"/>
          <w:insideH w:val="nil"/>
          <w:insideV w:val="nil"/>
          <w:tl2br w:val="nil"/>
          <w:tr2bl w:val="nil"/>
        </w:tcBorders>
        <w:shd w:val="clear" w:color="auto" w:fill="7EC7BE" w:themeFill="accent3"/>
      </w:tcPr>
    </w:tblStylePr>
    <w:tblStylePr w:type="lastRow">
      <w:rPr>
        <w:b/>
      </w:rPr>
      <w:tblPr/>
      <w:tcPr>
        <w:shd w:val="clear" w:color="auto" w:fill="EBEBE9"/>
      </w:tcPr>
    </w:tblStylePr>
    <w:tblStylePr w:type="firstCol">
      <w:rPr>
        <w:color w:val="FFFFFF" w:themeColor="background1"/>
      </w:rPr>
      <w:tblPr/>
      <w:tcPr>
        <w:tcBorders>
          <w:top w:val="nil"/>
          <w:left w:val="nil"/>
          <w:bottom w:val="nil"/>
          <w:right w:val="nil"/>
          <w:insideH w:val="nil"/>
          <w:insideV w:val="nil"/>
          <w:tl2br w:val="nil"/>
          <w:tr2bl w:val="nil"/>
        </w:tcBorders>
        <w:shd w:val="clear" w:color="auto" w:fill="7EC7BE" w:themeFill="accent3"/>
      </w:tcPr>
    </w:tblStylePr>
    <w:tblStylePr w:type="lastCol">
      <w:rPr>
        <w:b/>
      </w:rPr>
      <w:tblPr/>
      <w:tcPr>
        <w:shd w:val="clear" w:color="auto" w:fill="8AD0DA"/>
      </w:tcPr>
    </w:tblStylePr>
    <w:tblStylePr w:type="band2Vert">
      <w:tblPr/>
      <w:tcPr>
        <w:shd w:val="clear" w:color="auto" w:fill="B1E0E6"/>
      </w:tcPr>
    </w:tblStylePr>
    <w:tblStylePr w:type="band2Horz">
      <w:tblPr/>
      <w:tcPr>
        <w:shd w:val="clear" w:color="auto" w:fill="B1E0E6"/>
      </w:tcPr>
    </w:tblStylePr>
  </w:style>
  <w:style w:type="table" w:customStyle="1" w:styleId="BlueTable">
    <w:name w:val="Blue Table"/>
    <w:basedOn w:val="GreyLineTable"/>
    <w:uiPriority w:val="99"/>
    <w:rsid w:val="001C7C00"/>
    <w:tblPr>
      <w:tblBorders>
        <w:top w:val="single" w:sz="8" w:space="0" w:color="97CA2D" w:themeColor="accent5"/>
        <w:bottom w:val="single" w:sz="8" w:space="0" w:color="97CA2D" w:themeColor="accent5"/>
        <w:insideH w:val="single" w:sz="8" w:space="0" w:color="97CA2D" w:themeColor="accent5"/>
      </w:tblBorders>
    </w:tblPr>
    <w:tcPr>
      <w:shd w:val="clear" w:color="auto" w:fill="FFFFFF" w:themeFill="background1"/>
    </w:tcPr>
    <w:tblStylePr w:type="firstRow">
      <w:pPr>
        <w:keepNext/>
        <w:wordWrap/>
      </w:pPr>
      <w:rPr>
        <w:rFonts w:ascii="Arial" w:hAnsi="Arial"/>
        <w:b w:val="0"/>
        <w:color w:val="FFFFFF" w:themeColor="background1"/>
        <w:sz w:val="20"/>
      </w:rPr>
      <w:tblPr/>
      <w:trPr>
        <w:cantSplit w:val="0"/>
        <w:tblHeader/>
      </w:trPr>
      <w:tcPr>
        <w:tcBorders>
          <w:top w:val="single" w:sz="8" w:space="0" w:color="97CA2D" w:themeColor="accent5"/>
        </w:tcBorders>
        <w:shd w:val="clear" w:color="auto" w:fill="0095AF" w:themeFill="accent1"/>
      </w:tcPr>
    </w:tblStylePr>
    <w:tblStylePr w:type="lastRow">
      <w:rPr>
        <w:b/>
      </w:rPr>
      <w:tblPr/>
      <w:tcPr>
        <w:shd w:val="clear" w:color="auto" w:fill="EBEBE9"/>
      </w:tcPr>
    </w:tblStylePr>
    <w:tblStylePr w:type="firstCol">
      <w:rPr>
        <w:color w:val="FFFFFF" w:themeColor="background1"/>
      </w:rPr>
      <w:tblPr/>
      <w:tcPr>
        <w:tcBorders>
          <w:insideH w:val="single" w:sz="4" w:space="0" w:color="F2F2F2" w:themeColor="background2" w:themeShade="F2"/>
        </w:tcBorders>
        <w:shd w:val="clear" w:color="auto" w:fill="0095AF" w:themeFill="accent1"/>
      </w:tcPr>
    </w:tblStylePr>
    <w:tblStylePr w:type="lastCol">
      <w:rPr>
        <w:b/>
      </w:rPr>
      <w:tblPr/>
      <w:tcPr>
        <w:shd w:val="clear" w:color="auto" w:fill="BBE4EF"/>
      </w:tcPr>
    </w:tblStylePr>
    <w:tblStylePr w:type="band2Vert">
      <w:tblPr/>
      <w:tcPr>
        <w:shd w:val="clear" w:color="auto" w:fill="D0ECF4"/>
      </w:tcPr>
    </w:tblStylePr>
    <w:tblStylePr w:type="band2Horz">
      <w:tblPr/>
      <w:tcPr>
        <w:shd w:val="clear" w:color="auto" w:fill="D0ECF4"/>
      </w:tcPr>
    </w:tblStylePr>
  </w:style>
  <w:style w:type="paragraph" w:customStyle="1" w:styleId="TableNumber">
    <w:name w:val="Table Number"/>
    <w:basedOn w:val="TableText"/>
    <w:uiPriority w:val="4"/>
    <w:qFormat/>
    <w:rsid w:val="00375911"/>
    <w:pPr>
      <w:numPr>
        <w:numId w:val="18"/>
      </w:numPr>
    </w:pPr>
  </w:style>
  <w:style w:type="paragraph" w:customStyle="1" w:styleId="TableNumber2">
    <w:name w:val="Table Number 2"/>
    <w:basedOn w:val="TableNumber"/>
    <w:uiPriority w:val="19"/>
    <w:rsid w:val="00C12996"/>
    <w:pPr>
      <w:numPr>
        <w:ilvl w:val="1"/>
      </w:numPr>
    </w:pPr>
  </w:style>
  <w:style w:type="character" w:customStyle="1" w:styleId="Style2">
    <w:name w:val="Style2"/>
    <w:basedOn w:val="DefaultParagraphFont"/>
    <w:uiPriority w:val="1"/>
    <w:rsid w:val="009B756B"/>
    <w:rPr>
      <w:rFonts w:asciiTheme="majorHAnsi" w:hAnsiTheme="majorHAnsi"/>
      <w:color w:val="FFFFFF" w:themeColor="background1"/>
      <w:sz w:val="22"/>
    </w:rPr>
  </w:style>
  <w:style w:type="paragraph" w:customStyle="1" w:styleId="Version">
    <w:name w:val="Version"/>
    <w:basedOn w:val="Normal"/>
    <w:qFormat/>
    <w:rsid w:val="00A74A46"/>
    <w:rPr>
      <w:color w:val="404040" w:themeColor="text1" w:themeTint="BF"/>
    </w:rPr>
  </w:style>
  <w:style w:type="character" w:customStyle="1" w:styleId="ListParagraphChar">
    <w:name w:val="List Paragraph Char"/>
    <w:link w:val="ListParagraph0"/>
    <w:uiPriority w:val="99"/>
    <w:locked/>
    <w:rsid w:val="00F71A53"/>
    <w:rPr>
      <w:rFonts w:eastAsia="Times New Roman" w:cs="Times New Roman"/>
      <w:szCs w:val="24"/>
      <w:lang w:eastAsia="en-AU"/>
    </w:rPr>
  </w:style>
  <w:style w:type="character" w:customStyle="1" w:styleId="BulletList2Char">
    <w:name w:val="Bullet List 2 Char"/>
    <w:link w:val="BulletList2"/>
    <w:uiPriority w:val="99"/>
    <w:locked/>
    <w:rsid w:val="00F71A53"/>
    <w:rPr>
      <w:rFonts w:ascii="Arial" w:hAnsi="Arial" w:cs="Arial"/>
    </w:rPr>
  </w:style>
  <w:style w:type="paragraph" w:customStyle="1" w:styleId="BulletList2">
    <w:name w:val="Bullet List 2"/>
    <w:basedOn w:val="ListParagraph0"/>
    <w:link w:val="BulletList2Char"/>
    <w:autoRedefine/>
    <w:uiPriority w:val="99"/>
    <w:rsid w:val="00F71A53"/>
    <w:pPr>
      <w:numPr>
        <w:numId w:val="0"/>
      </w:numPr>
      <w:spacing w:before="240" w:after="60" w:line="288" w:lineRule="auto"/>
      <w:ind w:left="1440"/>
    </w:pPr>
    <w:rPr>
      <w:rFonts w:ascii="Arial" w:eastAsiaTheme="minorHAnsi" w:hAnsi="Arial" w:cs="Arial"/>
      <w:szCs w:val="22"/>
      <w:lang w:eastAsia="en-US"/>
    </w:rPr>
  </w:style>
  <w:style w:type="character" w:styleId="UnresolvedMention">
    <w:name w:val="Unresolved Mention"/>
    <w:basedOn w:val="DefaultParagraphFont"/>
    <w:uiPriority w:val="99"/>
    <w:semiHidden/>
    <w:unhideWhenUsed/>
    <w:rsid w:val="00A721C0"/>
    <w:rPr>
      <w:color w:val="605E5C"/>
      <w:shd w:val="clear" w:color="auto" w:fill="E1DFDD"/>
    </w:rPr>
  </w:style>
  <w:style w:type="paragraph" w:styleId="Revision">
    <w:name w:val="Revision"/>
    <w:hidden/>
    <w:uiPriority w:val="99"/>
    <w:semiHidden/>
    <w:rsid w:val="003E728D"/>
    <w:pPr>
      <w:spacing w:before="0"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708381">
      <w:bodyDiv w:val="1"/>
      <w:marLeft w:val="0"/>
      <w:marRight w:val="0"/>
      <w:marTop w:val="0"/>
      <w:marBottom w:val="0"/>
      <w:divBdr>
        <w:top w:val="none" w:sz="0" w:space="0" w:color="auto"/>
        <w:left w:val="none" w:sz="0" w:space="0" w:color="auto"/>
        <w:bottom w:val="none" w:sz="0" w:space="0" w:color="auto"/>
        <w:right w:val="none" w:sz="0" w:space="0" w:color="auto"/>
      </w:divBdr>
    </w:div>
    <w:div w:id="139273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caremychoices.com.au" TargetMode="External"/><Relationship Id="rId18" Type="http://schemas.openxmlformats.org/officeDocument/2006/relationships/hyperlink" Target="https://www.qld.gov.au/law/legal-mediation-and-justice-of-the-peace/power-of-attorney-and-making-decisions-for-others/advance-health-directive/" TargetMode="External"/><Relationship Id="rId26" Type="http://schemas.openxmlformats.org/officeDocument/2006/relationships/hyperlink" Target="https://metrosouth.health.qld.gov.au/sites/default/files/soc-qldhealth-form-b.pdf" TargetMode="External"/><Relationship Id="rId39" Type="http://schemas.openxmlformats.org/officeDocument/2006/relationships/image" Target="media/image6.png"/><Relationship Id="rId21" Type="http://schemas.openxmlformats.org/officeDocument/2006/relationships/hyperlink" Target="https://www.publications.qld.gov.au/dataset/power-of-attorney-and-advance-health-directive-forms/resource/4a5d8235-28d3-4bee-af76-b5cb92b4d787" TargetMode="External"/><Relationship Id="rId34" Type="http://schemas.openxmlformats.org/officeDocument/2006/relationships/hyperlink" Target="https://www.legislation.qld.gov.au/view/pdf/inforce/current/act-2014-026"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cp@health.qld.gov.au" TargetMode="External"/><Relationship Id="rId17" Type="http://schemas.openxmlformats.org/officeDocument/2006/relationships/hyperlink" Target="https://www.health.qld.gov.au/clinical-practice/database-tools/health-provider-portal/gps-resources/hpp-login" TargetMode="External"/><Relationship Id="rId25" Type="http://schemas.openxmlformats.org/officeDocument/2006/relationships/hyperlink" Target="https://metrosouth.health.qld.gov.au/sites/default/files/soc-qldhealth-form-a.pdf" TargetMode="External"/><Relationship Id="rId33" Type="http://schemas.openxmlformats.org/officeDocument/2006/relationships/hyperlink" Target="https://www.legislation.qld.gov.au/view/pdf/inforce/current/act-2000-008"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customXml" Target="../customXml/item1.xml"/><Relationship Id="rId16" Type="http://schemas.openxmlformats.org/officeDocument/2006/relationships/hyperlink" Target="https://vimeo.com/289014110" TargetMode="External"/><Relationship Id="rId20" Type="http://schemas.openxmlformats.org/officeDocument/2006/relationships/hyperlink" Target="https://www.qld.gov.au/law/legal-mediation-and-justice-of-the-peace/power-of-attorney-and-making-decisions-for-others/power-of-attorney/" TargetMode="External"/><Relationship Id="rId29" Type="http://schemas.openxmlformats.org/officeDocument/2006/relationships/image" Target="media/image2.png"/><Relationship Id="rId41" Type="http://schemas.openxmlformats.org/officeDocument/2006/relationships/image" Target="media/image8.png"/><Relationship Id="rId54"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creativecommons.org/licenses/by/3.0/au" TargetMode="External"/><Relationship Id="rId24" Type="http://schemas.openxmlformats.org/officeDocument/2006/relationships/hyperlink" Target="https://metrosouth.health.qld.gov.au/acp/statement-of-choices-form" TargetMode="External"/><Relationship Id="rId32" Type="http://schemas.openxmlformats.org/officeDocument/2006/relationships/hyperlink" Target="https://www.legislation.qld.gov.au/view/pdf/inforce/current/act-1998-022"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etrosouth.health.qld.gov.au/acp/acp-resources/helpful-government-services" TargetMode="External"/><Relationship Id="rId23" Type="http://schemas.openxmlformats.org/officeDocument/2006/relationships/hyperlink" Target="https://www.publications.qld.gov.au/dataset/power-of-attorney-and-advance-health-directive-forms/resource/c7b0dc20-37a2-4803-8c3e-5ffdcfd2cdb6?truncate=30&amp;inner_span=True" TargetMode="External"/><Relationship Id="rId28" Type="http://schemas.openxmlformats.org/officeDocument/2006/relationships/hyperlink" Target="https://www.qld.gov.au/law/court/queensland-civil-and-administrative-tribunal"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publications.qld.gov.au/dataset/power-of-attorney-and-advance-health-directive-forms/resource/56b091a2-4c65-48a0-99e1-01661c4d9e77?truncate=30&amp;inner_span=True" TargetMode="External"/><Relationship Id="rId31" Type="http://schemas.openxmlformats.org/officeDocument/2006/relationships/hyperlink" Target="https://metrosouth.health.qld.gov.au/sites/default/files/gp_statement_of_choices_factsheet.pdf" TargetMode="External"/><Relationship Id="rId44" Type="http://schemas.openxmlformats.org/officeDocument/2006/relationships/image" Target="media/image11.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allconsult.com.au" TargetMode="External"/><Relationship Id="rId22" Type="http://schemas.openxmlformats.org/officeDocument/2006/relationships/hyperlink" Target="https://www.publications.qld.gov.au/dataset/power-of-attorney-and-advance-health-directive-forms/resource/fc15719a-67f9-43c8-870f-b7b27d5487ce?truncate=30&amp;inner_span=True" TargetMode="External"/><Relationship Id="rId27" Type="http://schemas.openxmlformats.org/officeDocument/2006/relationships/hyperlink" Target="https://www.publications.qld.gov.au/dataset/power-of-attorney-and-advance-health-directive-forms/resource/1d3c015f-2c43-415d-b565-89ae235ecb53?truncate=30&amp;inner_span=True" TargetMode="External"/><Relationship Id="rId30" Type="http://schemas.openxmlformats.org/officeDocument/2006/relationships/hyperlink" Target="https://www.publications.qld.gov.au/dataset/capacity-assessment-guidelines/resource/23e5bde1-40d7-4115-a15d-c15165422020" TargetMode="External"/><Relationship Id="rId35" Type="http://schemas.openxmlformats.org/officeDocument/2006/relationships/hyperlink" Target="http://www.qld.gov.au/law/legal-mediation-and-justice-of-the-peace/power-of-attorney-and-making-decisions-for-others/capacity-guidelines"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18.png"/><Relationship Id="rId3"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footnotes.xml.rels><?xml version="1.0" encoding="UTF-8" standalone="yes"?>
<Relationships xmlns="http://schemas.openxmlformats.org/package/2006/relationships"><Relationship Id="rId2" Type="http://schemas.openxmlformats.org/officeDocument/2006/relationships/hyperlink" Target="https://metrosouth.health.qld.gov.au/acp/statement-of-choices-form" TargetMode="External"/><Relationship Id="rId1" Type="http://schemas.openxmlformats.org/officeDocument/2006/relationships/hyperlink" Target="http://www.nwcscnsenate.nhs.uk/files/3714/6589/6314/Sample-of-ACP-Policy-Aged-Ca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832DB39F7EF4540981CABCCE527F59B"/>
        <w:category>
          <w:name w:val="General"/>
          <w:gallery w:val="placeholder"/>
        </w:category>
        <w:types>
          <w:type w:val="bbPlcHdr"/>
        </w:types>
        <w:behaviors>
          <w:behavior w:val="content"/>
        </w:behaviors>
        <w:guid w:val="{D2575501-5CFA-4682-BAB5-63A8EA96C4B2}"/>
      </w:docPartPr>
      <w:docPartBody>
        <w:p w:rsidR="00061F2F" w:rsidRDefault="001020D2" w:rsidP="001020D2">
          <w:pPr>
            <w:pStyle w:val="6832DB39F7EF4540981CABCCE527F59B16"/>
          </w:pPr>
          <w:r w:rsidRPr="00655DD4">
            <w:rPr>
              <w:highlight w:val="lightGray"/>
            </w:rPr>
            <w:t>[Click to enter date]</w:t>
          </w:r>
        </w:p>
      </w:docPartBody>
    </w:docPart>
    <w:docPart>
      <w:docPartPr>
        <w:name w:val="E98DDB07225F454AB8BC58C9BB61CAC8"/>
        <w:category>
          <w:name w:val="General"/>
          <w:gallery w:val="placeholder"/>
        </w:category>
        <w:types>
          <w:type w:val="bbPlcHdr"/>
        </w:types>
        <w:behaviors>
          <w:behavior w:val="content"/>
        </w:behaviors>
        <w:guid w:val="{250D0B6C-A63E-497F-BEA7-86AE2600D8D0}"/>
      </w:docPartPr>
      <w:docPartBody>
        <w:p w:rsidR="00811C15" w:rsidRDefault="006B14E3" w:rsidP="006B14E3">
          <w:pPr>
            <w:pStyle w:val="E98DDB07225F454AB8BC58C9BB61CAC85"/>
          </w:pPr>
          <w:r w:rsidRPr="005A141C">
            <w:rPr>
              <w:color w:val="644A9B"/>
              <w:highlight w:val="lightGray"/>
            </w:rPr>
            <w:t>[Report Title]</w:t>
          </w:r>
        </w:p>
      </w:docPartBody>
    </w:docPart>
    <w:docPart>
      <w:docPartPr>
        <w:name w:val="7EFE6CD817C44BD190303EEC27ED1292"/>
        <w:category>
          <w:name w:val="General"/>
          <w:gallery w:val="placeholder"/>
        </w:category>
        <w:types>
          <w:type w:val="bbPlcHdr"/>
        </w:types>
        <w:behaviors>
          <w:behavior w:val="content"/>
        </w:behaviors>
        <w:guid w:val="{F074650B-CF6A-414D-BB27-2710D183E950}"/>
      </w:docPartPr>
      <w:docPartBody>
        <w:p w:rsidR="00B5114F" w:rsidRDefault="001020D2">
          <w:r w:rsidRPr="008F7C78">
            <w:t>[Report subtitle]</w:t>
          </w:r>
        </w:p>
      </w:docPartBody>
    </w:docPart>
    <w:docPart>
      <w:docPartPr>
        <w:name w:val="8DE867A122924FE4AD4F2CAFD30AD2A7"/>
        <w:category>
          <w:name w:val="General"/>
          <w:gallery w:val="placeholder"/>
        </w:category>
        <w:types>
          <w:type w:val="bbPlcHdr"/>
        </w:types>
        <w:behaviors>
          <w:behavior w:val="content"/>
        </w:behaviors>
        <w:guid w:val="{B8EE5F09-639F-4455-B73E-DF91A7FFE28C}"/>
      </w:docPartPr>
      <w:docPartBody>
        <w:p w:rsidR="00DC153E" w:rsidRDefault="00992D2D" w:rsidP="00992D2D">
          <w:pPr>
            <w:pStyle w:val="8DE867A122924FE4AD4F2CAFD30AD2A7"/>
          </w:pPr>
          <w:r w:rsidRPr="00C8313B">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3B5"/>
    <w:rsid w:val="00061F2F"/>
    <w:rsid w:val="00082A54"/>
    <w:rsid w:val="000E1485"/>
    <w:rsid w:val="001020D2"/>
    <w:rsid w:val="00113A9C"/>
    <w:rsid w:val="00132B4B"/>
    <w:rsid w:val="0015071E"/>
    <w:rsid w:val="001A18B3"/>
    <w:rsid w:val="001D022B"/>
    <w:rsid w:val="001E4D84"/>
    <w:rsid w:val="0020724C"/>
    <w:rsid w:val="00254069"/>
    <w:rsid w:val="002B2C32"/>
    <w:rsid w:val="002D4E76"/>
    <w:rsid w:val="002F717A"/>
    <w:rsid w:val="00326845"/>
    <w:rsid w:val="00380320"/>
    <w:rsid w:val="00385268"/>
    <w:rsid w:val="003B36AC"/>
    <w:rsid w:val="003D09E0"/>
    <w:rsid w:val="00452B5B"/>
    <w:rsid w:val="00467E31"/>
    <w:rsid w:val="00557724"/>
    <w:rsid w:val="00567E5F"/>
    <w:rsid w:val="005A79CB"/>
    <w:rsid w:val="005D79B6"/>
    <w:rsid w:val="00614470"/>
    <w:rsid w:val="00633CEC"/>
    <w:rsid w:val="00665C43"/>
    <w:rsid w:val="00680020"/>
    <w:rsid w:val="006A6257"/>
    <w:rsid w:val="006B017F"/>
    <w:rsid w:val="006B14E3"/>
    <w:rsid w:val="006D05A3"/>
    <w:rsid w:val="00726B18"/>
    <w:rsid w:val="00752383"/>
    <w:rsid w:val="0078535E"/>
    <w:rsid w:val="007A5B09"/>
    <w:rsid w:val="007E2FCD"/>
    <w:rsid w:val="007F339D"/>
    <w:rsid w:val="008059E0"/>
    <w:rsid w:val="008113B5"/>
    <w:rsid w:val="00811C15"/>
    <w:rsid w:val="00885009"/>
    <w:rsid w:val="008C2283"/>
    <w:rsid w:val="009006B7"/>
    <w:rsid w:val="009500B0"/>
    <w:rsid w:val="009525B5"/>
    <w:rsid w:val="00981E4D"/>
    <w:rsid w:val="00992D2D"/>
    <w:rsid w:val="009A04C1"/>
    <w:rsid w:val="00AB4BA4"/>
    <w:rsid w:val="00B06B6E"/>
    <w:rsid w:val="00B21123"/>
    <w:rsid w:val="00B270C2"/>
    <w:rsid w:val="00B5114F"/>
    <w:rsid w:val="00B6325C"/>
    <w:rsid w:val="00B6505D"/>
    <w:rsid w:val="00B704CB"/>
    <w:rsid w:val="00BC049A"/>
    <w:rsid w:val="00BC55D4"/>
    <w:rsid w:val="00C221A0"/>
    <w:rsid w:val="00C57F0C"/>
    <w:rsid w:val="00C640CD"/>
    <w:rsid w:val="00C648F5"/>
    <w:rsid w:val="00C656FD"/>
    <w:rsid w:val="00C818B4"/>
    <w:rsid w:val="00C97935"/>
    <w:rsid w:val="00CD4F42"/>
    <w:rsid w:val="00CD5DBF"/>
    <w:rsid w:val="00CF6AA7"/>
    <w:rsid w:val="00D70718"/>
    <w:rsid w:val="00D87198"/>
    <w:rsid w:val="00D9408E"/>
    <w:rsid w:val="00DC153E"/>
    <w:rsid w:val="00DC74AD"/>
    <w:rsid w:val="00E5551D"/>
    <w:rsid w:val="00E77C8E"/>
    <w:rsid w:val="00EE4031"/>
    <w:rsid w:val="00F220A5"/>
    <w:rsid w:val="00FC19B8"/>
    <w:rsid w:val="00FC20D7"/>
    <w:rsid w:val="00FD0866"/>
    <w:rsid w:val="00FF5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B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D2D"/>
    <w:rPr>
      <w:color w:val="808080"/>
    </w:rPr>
  </w:style>
  <w:style w:type="paragraph" w:customStyle="1" w:styleId="742AFDC8C6F84E6B88DD379FCE83D88D">
    <w:name w:val="742AFDC8C6F84E6B88DD379FCE83D88D"/>
    <w:rsid w:val="008113B5"/>
    <w:pPr>
      <w:tabs>
        <w:tab w:val="left" w:pos="1134"/>
      </w:tabs>
      <w:spacing w:before="240" w:after="120" w:line="240" w:lineRule="auto"/>
      <w:ind w:left="1134" w:hanging="1134"/>
    </w:pPr>
    <w:rPr>
      <w:rFonts w:eastAsiaTheme="minorHAnsi"/>
      <w:b/>
      <w:lang w:eastAsia="en-US"/>
    </w:rPr>
  </w:style>
  <w:style w:type="paragraph" w:customStyle="1" w:styleId="FigureStyle">
    <w:name w:val="Figure Style"/>
    <w:basedOn w:val="BodyText"/>
    <w:qFormat/>
    <w:rsid w:val="00D87198"/>
    <w:pPr>
      <w:keepNext/>
      <w:spacing w:before="240" w:line="240" w:lineRule="auto"/>
      <w:jc w:val="center"/>
    </w:pPr>
  </w:style>
  <w:style w:type="paragraph" w:styleId="Caption">
    <w:name w:val="caption"/>
    <w:basedOn w:val="Normal"/>
    <w:next w:val="Normal"/>
    <w:uiPriority w:val="99"/>
    <w:semiHidden/>
    <w:qFormat/>
    <w:rsid w:val="008113B5"/>
    <w:pPr>
      <w:tabs>
        <w:tab w:val="left" w:pos="1134"/>
      </w:tabs>
      <w:spacing w:before="240" w:after="120" w:line="240" w:lineRule="auto"/>
      <w:ind w:left="1134" w:hanging="1134"/>
    </w:pPr>
    <w:rPr>
      <w:rFonts w:eastAsiaTheme="minorHAnsi" w:cstheme="minorBidi"/>
      <w:b/>
      <w:sz w:val="22"/>
      <w:szCs w:val="22"/>
      <w:lang w:eastAsia="en-US"/>
    </w:rPr>
  </w:style>
  <w:style w:type="paragraph" w:styleId="BodyText">
    <w:name w:val="Body Text"/>
    <w:basedOn w:val="Normal"/>
    <w:link w:val="BodyTextChar"/>
    <w:qFormat/>
    <w:rsid w:val="007E2FCD"/>
    <w:pPr>
      <w:spacing w:before="120" w:after="120" w:line="264" w:lineRule="auto"/>
    </w:pPr>
    <w:rPr>
      <w:rFonts w:eastAsia="Times New Roman"/>
      <w:sz w:val="20"/>
      <w:szCs w:val="24"/>
    </w:rPr>
  </w:style>
  <w:style w:type="character" w:customStyle="1" w:styleId="BodyTextChar">
    <w:name w:val="Body Text Char"/>
    <w:basedOn w:val="DefaultParagraphFont"/>
    <w:link w:val="BodyText"/>
    <w:rsid w:val="007E2FCD"/>
    <w:rPr>
      <w:rFonts w:eastAsia="Times New Roman" w:cs="Times New Roman"/>
      <w:sz w:val="20"/>
      <w:szCs w:val="24"/>
    </w:rPr>
  </w:style>
  <w:style w:type="paragraph" w:customStyle="1" w:styleId="FigureCaption">
    <w:name w:val="Figure Caption"/>
    <w:basedOn w:val="Normal"/>
    <w:next w:val="BodyText"/>
    <w:qFormat/>
    <w:rsid w:val="00D87198"/>
    <w:pPr>
      <w:tabs>
        <w:tab w:val="left" w:pos="1134"/>
      </w:tabs>
      <w:spacing w:before="120" w:after="240" w:line="240" w:lineRule="auto"/>
      <w:ind w:left="1134" w:hanging="1134"/>
      <w:jc w:val="center"/>
    </w:pPr>
    <w:rPr>
      <w:rFonts w:eastAsiaTheme="minorHAnsi" w:cstheme="minorBidi"/>
      <w:b/>
      <w:sz w:val="20"/>
      <w:szCs w:val="22"/>
      <w:lang w:eastAsia="en-US"/>
    </w:rPr>
  </w:style>
  <w:style w:type="paragraph" w:customStyle="1" w:styleId="888754D2296347F78064D41A87A8AC12">
    <w:name w:val="888754D2296347F78064D41A87A8AC12"/>
    <w:rsid w:val="008113B5"/>
  </w:style>
  <w:style w:type="paragraph" w:customStyle="1" w:styleId="888754D2296347F78064D41A87A8AC121">
    <w:name w:val="888754D2296347F78064D41A87A8AC121"/>
    <w:rsid w:val="008113B5"/>
    <w:pPr>
      <w:tabs>
        <w:tab w:val="left" w:pos="1134"/>
      </w:tabs>
      <w:spacing w:before="240" w:after="120" w:line="240" w:lineRule="auto"/>
      <w:ind w:left="1134" w:hanging="1134"/>
    </w:pPr>
    <w:rPr>
      <w:rFonts w:eastAsiaTheme="minorHAnsi"/>
      <w:b/>
      <w:lang w:eastAsia="en-US"/>
    </w:rPr>
  </w:style>
  <w:style w:type="paragraph" w:customStyle="1" w:styleId="TableCaption">
    <w:name w:val="Table Caption"/>
    <w:basedOn w:val="Caption"/>
    <w:qFormat/>
    <w:rsid w:val="00D87198"/>
    <w:pPr>
      <w:keepNext/>
    </w:pPr>
    <w:rPr>
      <w:sz w:val="20"/>
    </w:rPr>
  </w:style>
  <w:style w:type="paragraph" w:customStyle="1" w:styleId="TableHeading">
    <w:name w:val="Table Heading"/>
    <w:basedOn w:val="Normal"/>
    <w:next w:val="BodyText"/>
    <w:uiPriority w:val="4"/>
    <w:qFormat/>
    <w:rsid w:val="008113B5"/>
    <w:pPr>
      <w:spacing w:before="60" w:after="60" w:line="240" w:lineRule="auto"/>
    </w:pPr>
    <w:rPr>
      <w:rFonts w:eastAsiaTheme="minorHAnsi" w:cstheme="minorBidi"/>
      <w:b/>
      <w:sz w:val="20"/>
      <w:szCs w:val="22"/>
      <w:lang w:eastAsia="en-US"/>
    </w:rPr>
  </w:style>
  <w:style w:type="paragraph" w:customStyle="1" w:styleId="TableText">
    <w:name w:val="Table Text"/>
    <w:basedOn w:val="Normal"/>
    <w:uiPriority w:val="4"/>
    <w:qFormat/>
    <w:rsid w:val="008113B5"/>
    <w:pPr>
      <w:spacing w:before="60" w:after="60" w:line="240" w:lineRule="auto"/>
    </w:pPr>
    <w:rPr>
      <w:rFonts w:eastAsiaTheme="minorHAnsi" w:cstheme="minorBidi"/>
      <w:sz w:val="20"/>
      <w:szCs w:val="22"/>
      <w:lang w:eastAsia="en-US"/>
    </w:rPr>
  </w:style>
  <w:style w:type="table" w:customStyle="1" w:styleId="Table1">
    <w:name w:val="Table 1"/>
    <w:basedOn w:val="TableNormal"/>
    <w:uiPriority w:val="99"/>
    <w:rsid w:val="008113B5"/>
    <w:pPr>
      <w:spacing w:after="0" w:line="240" w:lineRule="auto"/>
    </w:pPr>
    <w:rPr>
      <w:rFonts w:eastAsiaTheme="minorHAnsi"/>
      <w:lang w:eastAsia="en-US"/>
    </w:rPr>
    <w:tblPr>
      <w:tblStyleRowBandSize w:val="1"/>
      <w:tblStyleColBandSize w:val="1"/>
      <w:tblInd w:w="108"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8EAADB" w:themeFill="accent1" w:themeFillTint="99"/>
      </w:tcPr>
    </w:tblStylePr>
    <w:tblStylePr w:type="firstCol">
      <w:tblPr/>
      <w:tcPr>
        <w:tcBorders>
          <w:insideH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2">
    <w:name w:val="Table 2"/>
    <w:basedOn w:val="TableNormal"/>
    <w:uiPriority w:val="99"/>
    <w:rsid w:val="008113B5"/>
    <w:pPr>
      <w:spacing w:after="0" w:line="240" w:lineRule="auto"/>
    </w:pPr>
    <w:rPr>
      <w:rFonts w:eastAsiaTheme="minorHAnsi"/>
      <w:lang w:eastAsia="en-US"/>
    </w:rPr>
    <w:tblPr>
      <w:tblStyleRowBandSize w:val="1"/>
      <w:tblStyleColBandSize w:val="1"/>
      <w:tblInd w:w="10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rPr>
      <w:cantSplit/>
    </w:trPr>
    <w:tblStylePr w:type="firstRow">
      <w:tblPr/>
      <w:trPr>
        <w:cantSplit/>
        <w:tblHeader/>
      </w:trPr>
      <w:tcPr>
        <w:tcBorders>
          <w:insideV w:val="single" w:sz="4" w:space="0" w:color="FFFFFF" w:themeColor="background1"/>
        </w:tcBorders>
        <w:shd w:val="clear" w:color="auto" w:fill="ED7D31" w:themeFill="accent2"/>
      </w:tcPr>
    </w:tblStylePr>
    <w:tblStylePr w:type="lastRow">
      <w:rPr>
        <w:b/>
      </w:rPr>
      <w:tblPr/>
      <w:tcPr>
        <w:shd w:val="clear" w:color="auto" w:fill="F4B083" w:themeFill="accent2" w:themeFillTint="99"/>
      </w:tcPr>
    </w:tblStylePr>
    <w:tblStylePr w:type="firstCol">
      <w:tblPr/>
      <w:tcPr>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CD94AE4D9E544D1092008AC1354CAC6A">
    <w:name w:val="CD94AE4D9E544D1092008AC1354CAC6A"/>
    <w:rsid w:val="00D87198"/>
    <w:pPr>
      <w:spacing w:before="360" w:after="180" w:line="240" w:lineRule="auto"/>
    </w:pPr>
    <w:rPr>
      <w:rFonts w:asciiTheme="majorHAnsi" w:eastAsiaTheme="majorEastAsia" w:hAnsiTheme="majorHAnsi" w:cstheme="majorBidi"/>
      <w:color w:val="4472C4" w:themeColor="accent1"/>
      <w:sz w:val="48"/>
      <w:szCs w:val="52"/>
      <w:lang w:eastAsia="en-US"/>
    </w:rPr>
  </w:style>
  <w:style w:type="paragraph" w:customStyle="1" w:styleId="C97469AF96FD41FE9E6521F56F059880">
    <w:name w:val="C97469AF96FD41FE9E6521F56F059880"/>
    <w:rsid w:val="00D87198"/>
    <w:pPr>
      <w:numPr>
        <w:ilvl w:val="1"/>
      </w:numPr>
      <w:spacing w:before="18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0E7A4942DE014A308E8A08EC9D824732">
    <w:name w:val="0E7A4942DE014A308E8A08EC9D824732"/>
    <w:rsid w:val="00D87198"/>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0E7A4942DE014A308E8A08EC9D8247321">
    <w:name w:val="0E7A4942DE014A308E8A08EC9D8247321"/>
    <w:rsid w:val="00D87198"/>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CD94AE4D9E544D1092008AC1354CAC6A1">
    <w:name w:val="CD94AE4D9E544D1092008AC1354CAC6A1"/>
    <w:rsid w:val="00D87198"/>
    <w:pPr>
      <w:spacing w:before="360" w:after="180" w:line="240" w:lineRule="auto"/>
    </w:pPr>
    <w:rPr>
      <w:rFonts w:asciiTheme="majorHAnsi" w:eastAsiaTheme="majorEastAsia" w:hAnsiTheme="majorHAnsi" w:cstheme="majorBidi"/>
      <w:color w:val="4472C4" w:themeColor="accent1"/>
      <w:sz w:val="48"/>
      <w:szCs w:val="52"/>
      <w:lang w:eastAsia="en-US"/>
    </w:rPr>
  </w:style>
  <w:style w:type="paragraph" w:customStyle="1" w:styleId="C97469AF96FD41FE9E6521F56F0598801">
    <w:name w:val="C97469AF96FD41FE9E6521F56F0598801"/>
    <w:rsid w:val="00D87198"/>
    <w:pPr>
      <w:numPr>
        <w:ilvl w:val="1"/>
      </w:numPr>
      <w:spacing w:before="18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0E7A4942DE014A308E8A08EC9D8247322">
    <w:name w:val="0E7A4942DE014A308E8A08EC9D8247322"/>
    <w:rsid w:val="00D87198"/>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CD94AE4D9E544D1092008AC1354CAC6A2">
    <w:name w:val="CD94AE4D9E544D1092008AC1354CAC6A2"/>
    <w:rsid w:val="00D87198"/>
    <w:pPr>
      <w:spacing w:before="360" w:after="180" w:line="240" w:lineRule="auto"/>
    </w:pPr>
    <w:rPr>
      <w:rFonts w:asciiTheme="majorHAnsi" w:eastAsiaTheme="majorEastAsia" w:hAnsiTheme="majorHAnsi" w:cstheme="majorBidi"/>
      <w:color w:val="4472C4" w:themeColor="accent1"/>
      <w:sz w:val="48"/>
      <w:szCs w:val="52"/>
      <w:lang w:eastAsia="en-US"/>
    </w:rPr>
  </w:style>
  <w:style w:type="paragraph" w:customStyle="1" w:styleId="C97469AF96FD41FE9E6521F56F0598802">
    <w:name w:val="C97469AF96FD41FE9E6521F56F0598802"/>
    <w:rsid w:val="00D87198"/>
    <w:pPr>
      <w:numPr>
        <w:ilvl w:val="1"/>
      </w:numPr>
      <w:spacing w:before="18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A71E25E6BA37419D97CCF470CBEDCEB2">
    <w:name w:val="A71E25E6BA37419D97CCF470CBEDCEB2"/>
    <w:rsid w:val="00D87198"/>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A4CFE1CC173449368180100D71018194">
    <w:name w:val="A4CFE1CC173449368180100D71018194"/>
    <w:rsid w:val="00D87198"/>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461EC933768549C2B06FFB070057B89D">
    <w:name w:val="461EC933768549C2B06FFB070057B89D"/>
    <w:rsid w:val="00D87198"/>
  </w:style>
  <w:style w:type="paragraph" w:styleId="Title">
    <w:name w:val="Title"/>
    <w:basedOn w:val="Normal"/>
    <w:next w:val="BodyText"/>
    <w:link w:val="TitleChar"/>
    <w:uiPriority w:val="9"/>
    <w:qFormat/>
    <w:rsid w:val="00EE4031"/>
    <w:pPr>
      <w:spacing w:before="360" w:after="120" w:line="240" w:lineRule="auto"/>
    </w:pPr>
    <w:rPr>
      <w:rFonts w:asciiTheme="majorHAnsi" w:eastAsiaTheme="majorEastAsia" w:hAnsiTheme="majorHAnsi" w:cstheme="majorBidi"/>
      <w:color w:val="4472C4" w:themeColor="accent1"/>
      <w:sz w:val="48"/>
      <w:szCs w:val="52"/>
      <w:lang w:eastAsia="en-US"/>
    </w:rPr>
  </w:style>
  <w:style w:type="character" w:customStyle="1" w:styleId="TitleChar">
    <w:name w:val="Title Char"/>
    <w:basedOn w:val="DefaultParagraphFont"/>
    <w:link w:val="Title"/>
    <w:uiPriority w:val="9"/>
    <w:rsid w:val="00EE4031"/>
    <w:rPr>
      <w:rFonts w:asciiTheme="majorHAnsi" w:eastAsiaTheme="majorEastAsia" w:hAnsiTheme="majorHAnsi" w:cstheme="majorBidi"/>
      <w:color w:val="4472C4" w:themeColor="accent1"/>
      <w:sz w:val="48"/>
      <w:szCs w:val="52"/>
      <w:lang w:eastAsia="en-US"/>
    </w:rPr>
  </w:style>
  <w:style w:type="paragraph" w:styleId="Subtitle">
    <w:name w:val="Subtitle"/>
    <w:basedOn w:val="Normal"/>
    <w:next w:val="BodyText"/>
    <w:link w:val="SubtitleChar"/>
    <w:uiPriority w:val="10"/>
    <w:qFormat/>
    <w:rsid w:val="00EE4031"/>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character" w:customStyle="1" w:styleId="SubtitleChar">
    <w:name w:val="Subtitle Char"/>
    <w:basedOn w:val="DefaultParagraphFont"/>
    <w:link w:val="Subtitle"/>
    <w:uiPriority w:val="10"/>
    <w:rsid w:val="00EE4031"/>
    <w:rPr>
      <w:rFonts w:asciiTheme="majorHAnsi" w:eastAsiaTheme="majorEastAsia" w:hAnsiTheme="majorHAnsi" w:cstheme="majorBidi"/>
      <w:iCs/>
      <w:color w:val="ED7D31" w:themeColor="accent2"/>
      <w:sz w:val="28"/>
      <w:szCs w:val="24"/>
      <w:lang w:eastAsia="en-US"/>
    </w:rPr>
  </w:style>
  <w:style w:type="table" w:customStyle="1" w:styleId="Invisibletable">
    <w:name w:val="Invisible table"/>
    <w:basedOn w:val="TableNormal"/>
    <w:uiPriority w:val="99"/>
    <w:rsid w:val="00D87198"/>
    <w:pPr>
      <w:spacing w:after="0" w:line="240" w:lineRule="auto"/>
    </w:pPr>
    <w:rPr>
      <w:rFonts w:eastAsiaTheme="minorHAnsi"/>
      <w:lang w:eastAsia="en-US"/>
    </w:rPr>
    <w:tblPr/>
  </w:style>
  <w:style w:type="paragraph" w:customStyle="1" w:styleId="CoverDetails">
    <w:name w:val="Cover Details"/>
    <w:basedOn w:val="Subtitle"/>
    <w:rsid w:val="00EE4031"/>
    <w:pPr>
      <w:spacing w:before="120" w:after="120"/>
      <w:jc w:val="right"/>
    </w:pPr>
    <w:rPr>
      <w:color w:val="00778B"/>
      <w:sz w:val="18"/>
      <w:lang w:val="en-GB"/>
    </w:rPr>
  </w:style>
  <w:style w:type="paragraph" w:customStyle="1" w:styleId="CoverFooter">
    <w:name w:val="Cover Footer"/>
    <w:basedOn w:val="CoverDetails"/>
    <w:qFormat/>
    <w:rsid w:val="00D87198"/>
    <w:pPr>
      <w:spacing w:before="0"/>
      <w:jc w:val="left"/>
    </w:pPr>
    <w:rPr>
      <w:color w:val="333333"/>
      <w:sz w:val="14"/>
    </w:rPr>
  </w:style>
  <w:style w:type="paragraph" w:customStyle="1" w:styleId="DCE14590BDBE4372906D2046786E3A31">
    <w:name w:val="DCE14590BDBE4372906D2046786E3A31"/>
    <w:rsid w:val="00D87198"/>
  </w:style>
  <w:style w:type="paragraph" w:customStyle="1" w:styleId="ECF7C30EF165452FBFA157F78109BED0">
    <w:name w:val="ECF7C30EF165452FBFA157F78109BED0"/>
    <w:rsid w:val="00D87198"/>
  </w:style>
  <w:style w:type="paragraph" w:customStyle="1" w:styleId="0CC687063E034F46B3DBC6D346ABDECC">
    <w:name w:val="0CC687063E034F46B3DBC6D346ABDECC"/>
    <w:rsid w:val="00D87198"/>
  </w:style>
  <w:style w:type="paragraph" w:customStyle="1" w:styleId="C344073FA000479B86FFC7448AE69AB9">
    <w:name w:val="C344073FA000479B86FFC7448AE69AB9"/>
    <w:rsid w:val="00D87198"/>
  </w:style>
  <w:style w:type="paragraph" w:customStyle="1" w:styleId="1AE9AAF00A0E41A4A12D76D4A2D75BE4">
    <w:name w:val="1AE9AAF00A0E41A4A12D76D4A2D75BE4"/>
    <w:rsid w:val="00D87198"/>
  </w:style>
  <w:style w:type="paragraph" w:customStyle="1" w:styleId="FF16DCD5D1D34060AF5EDB696CD45524">
    <w:name w:val="FF16DCD5D1D34060AF5EDB696CD45524"/>
    <w:rsid w:val="00D87198"/>
  </w:style>
  <w:style w:type="paragraph" w:customStyle="1" w:styleId="7A26016EF84F48D9AE3507BA09A96EFB">
    <w:name w:val="7A26016EF84F48D9AE3507BA09A96EFB"/>
    <w:rsid w:val="00D87198"/>
    <w:pPr>
      <w:tabs>
        <w:tab w:val="right" w:pos="9639"/>
      </w:tabs>
      <w:spacing w:after="0" w:line="240" w:lineRule="auto"/>
    </w:pPr>
    <w:rPr>
      <w:rFonts w:eastAsiaTheme="minorHAnsi"/>
      <w:color w:val="58595B"/>
      <w:sz w:val="14"/>
      <w:lang w:eastAsia="en-US"/>
    </w:rPr>
  </w:style>
  <w:style w:type="paragraph" w:customStyle="1" w:styleId="D115E14422794DA095DF4CF343125ACA">
    <w:name w:val="D115E14422794DA095DF4CF343125ACA"/>
    <w:rsid w:val="00D87198"/>
  </w:style>
  <w:style w:type="paragraph" w:customStyle="1" w:styleId="7A26016EF84F48D9AE3507BA09A96EFB1">
    <w:name w:val="7A26016EF84F48D9AE3507BA09A96EFB1"/>
    <w:rsid w:val="00D87198"/>
    <w:pPr>
      <w:tabs>
        <w:tab w:val="right" w:pos="9639"/>
      </w:tabs>
      <w:spacing w:after="0" w:line="240" w:lineRule="auto"/>
    </w:pPr>
    <w:rPr>
      <w:rFonts w:eastAsiaTheme="minorHAnsi"/>
      <w:color w:val="58595B"/>
      <w:sz w:val="14"/>
      <w:lang w:eastAsia="en-US"/>
    </w:rPr>
  </w:style>
  <w:style w:type="paragraph" w:customStyle="1" w:styleId="6832DB39F7EF4540981CABCCE527F59B">
    <w:name w:val="6832DB39F7EF4540981CABCCE527F59B"/>
    <w:rsid w:val="000E1485"/>
  </w:style>
  <w:style w:type="paragraph" w:customStyle="1" w:styleId="6832DB39F7EF4540981CABCCE527F59B1">
    <w:name w:val="6832DB39F7EF4540981CABCCE527F59B1"/>
    <w:rsid w:val="000E1485"/>
    <w:pPr>
      <w:spacing w:before="120" w:after="120" w:line="264" w:lineRule="auto"/>
    </w:pPr>
    <w:rPr>
      <w:rFonts w:eastAsia="Times New Roman" w:cs="Times New Roman"/>
      <w:sz w:val="20"/>
      <w:szCs w:val="24"/>
    </w:rPr>
  </w:style>
  <w:style w:type="paragraph" w:customStyle="1" w:styleId="0F438E9D38BF496BBE50D0158F45D316">
    <w:name w:val="0F438E9D38BF496BBE50D0158F45D316"/>
    <w:rsid w:val="000E1485"/>
    <w:pPr>
      <w:spacing w:before="120" w:after="120" w:line="264" w:lineRule="auto"/>
    </w:pPr>
    <w:rPr>
      <w:rFonts w:eastAsia="Times New Roman" w:cs="Times New Roman"/>
      <w:sz w:val="20"/>
      <w:szCs w:val="24"/>
    </w:rPr>
  </w:style>
  <w:style w:type="paragraph" w:customStyle="1" w:styleId="84F6248CC4194E38BC1703DE48FB33AC">
    <w:name w:val="84F6248CC4194E38BC1703DE48FB33AC"/>
    <w:rsid w:val="000E1485"/>
    <w:pPr>
      <w:keepNext/>
      <w:keepLines/>
      <w:widowControl w:val="0"/>
      <w:spacing w:before="320" w:after="180" w:line="240" w:lineRule="auto"/>
      <w:outlineLvl w:val="0"/>
    </w:pPr>
    <w:rPr>
      <w:rFonts w:asciiTheme="majorHAnsi" w:eastAsia="Times New Roman" w:hAnsiTheme="majorHAnsi" w:cs="Arial"/>
      <w:b/>
      <w:bCs/>
      <w:color w:val="4472C4" w:themeColor="accent1"/>
      <w:kern w:val="32"/>
      <w:sz w:val="32"/>
      <w:szCs w:val="32"/>
    </w:rPr>
  </w:style>
  <w:style w:type="paragraph" w:customStyle="1" w:styleId="D115E14422794DA095DF4CF343125ACA1">
    <w:name w:val="D115E14422794DA095DF4CF343125ACA1"/>
    <w:rsid w:val="000E1485"/>
    <w:pPr>
      <w:spacing w:before="120" w:after="120" w:line="264" w:lineRule="auto"/>
    </w:pPr>
    <w:rPr>
      <w:rFonts w:eastAsia="Times New Roman" w:cs="Times New Roman"/>
      <w:sz w:val="20"/>
      <w:szCs w:val="24"/>
    </w:rPr>
  </w:style>
  <w:style w:type="paragraph" w:customStyle="1" w:styleId="7A26016EF84F48D9AE3507BA09A96EFB2">
    <w:name w:val="7A26016EF84F48D9AE3507BA09A96EFB2"/>
    <w:rsid w:val="000E1485"/>
    <w:pPr>
      <w:tabs>
        <w:tab w:val="right" w:pos="9639"/>
      </w:tabs>
      <w:spacing w:after="0" w:line="240" w:lineRule="auto"/>
    </w:pPr>
    <w:rPr>
      <w:rFonts w:eastAsiaTheme="minorHAnsi"/>
      <w:color w:val="58595B"/>
      <w:sz w:val="14"/>
      <w:lang w:eastAsia="en-US"/>
    </w:rPr>
  </w:style>
  <w:style w:type="paragraph" w:customStyle="1" w:styleId="F038D1575D9644AC9D3B9B760AF539EB">
    <w:name w:val="F038D1575D9644AC9D3B9B760AF539EB"/>
    <w:rsid w:val="000E1485"/>
  </w:style>
  <w:style w:type="paragraph" w:customStyle="1" w:styleId="A10EB388D5104372B2AFCD96EA2828A1">
    <w:name w:val="A10EB388D5104372B2AFCD96EA2828A1"/>
    <w:rsid w:val="000E1485"/>
  </w:style>
  <w:style w:type="paragraph" w:customStyle="1" w:styleId="AF1014AA564D4D12B016575448843053">
    <w:name w:val="AF1014AA564D4D12B016575448843053"/>
    <w:rsid w:val="000E1485"/>
  </w:style>
  <w:style w:type="paragraph" w:customStyle="1" w:styleId="5254F85B20A94490B530E84A236C3A18">
    <w:name w:val="5254F85B20A94490B530E84A236C3A18"/>
    <w:rsid w:val="000E1485"/>
  </w:style>
  <w:style w:type="paragraph" w:customStyle="1" w:styleId="C9CE58B655344B0F8A2512ABF4F831E3">
    <w:name w:val="C9CE58B655344B0F8A2512ABF4F831E3"/>
    <w:rsid w:val="000E1485"/>
  </w:style>
  <w:style w:type="paragraph" w:customStyle="1" w:styleId="9C0CC02ABF13482C907FF5EF80373613">
    <w:name w:val="9C0CC02ABF13482C907FF5EF80373613"/>
    <w:rsid w:val="000E1485"/>
  </w:style>
  <w:style w:type="paragraph" w:customStyle="1" w:styleId="4DB20BAD2CF84A13A714501E701C71CE">
    <w:name w:val="4DB20BAD2CF84A13A714501E701C71CE"/>
    <w:rsid w:val="000E1485"/>
  </w:style>
  <w:style w:type="paragraph" w:customStyle="1" w:styleId="66F9DDF7610B4D5D9B83CDCB569F583F">
    <w:name w:val="66F9DDF7610B4D5D9B83CDCB569F583F"/>
    <w:rsid w:val="000E1485"/>
  </w:style>
  <w:style w:type="paragraph" w:customStyle="1" w:styleId="0264B1F9B528429C8F83859DE03F1D8A">
    <w:name w:val="0264B1F9B528429C8F83859DE03F1D8A"/>
    <w:rsid w:val="000E1485"/>
  </w:style>
  <w:style w:type="paragraph" w:customStyle="1" w:styleId="8CCA873ACC234FC7AF61C17302B12253">
    <w:name w:val="8CCA873ACC234FC7AF61C17302B12253"/>
    <w:rsid w:val="000E1485"/>
  </w:style>
  <w:style w:type="paragraph" w:customStyle="1" w:styleId="79A5BA8D9F7940B39D4ACDB9772145C7">
    <w:name w:val="79A5BA8D9F7940B39D4ACDB9772145C7"/>
    <w:rsid w:val="000E1485"/>
  </w:style>
  <w:style w:type="paragraph" w:customStyle="1" w:styleId="028CAE9A46734C93897DE6E75A681471">
    <w:name w:val="028CAE9A46734C93897DE6E75A681471"/>
    <w:rsid w:val="000E1485"/>
  </w:style>
  <w:style w:type="paragraph" w:customStyle="1" w:styleId="8698DDEDD2334A8EA2A7CA969B6E7D47">
    <w:name w:val="8698DDEDD2334A8EA2A7CA969B6E7D47"/>
    <w:rsid w:val="000E1485"/>
  </w:style>
  <w:style w:type="paragraph" w:customStyle="1" w:styleId="6832DB39F7EF4540981CABCCE527F59B2">
    <w:name w:val="6832DB39F7EF4540981CABCCE527F59B2"/>
    <w:rsid w:val="000E1485"/>
    <w:pPr>
      <w:spacing w:before="120" w:after="120" w:line="264" w:lineRule="auto"/>
    </w:pPr>
    <w:rPr>
      <w:rFonts w:eastAsia="Times New Roman" w:cs="Times New Roman"/>
      <w:sz w:val="20"/>
      <w:szCs w:val="24"/>
    </w:rPr>
  </w:style>
  <w:style w:type="paragraph" w:customStyle="1" w:styleId="F038D1575D9644AC9D3B9B760AF539EB1">
    <w:name w:val="F038D1575D9644AC9D3B9B760AF539EB1"/>
    <w:rsid w:val="000E1485"/>
    <w:pPr>
      <w:spacing w:before="120" w:after="120" w:line="264" w:lineRule="auto"/>
    </w:pPr>
    <w:rPr>
      <w:rFonts w:eastAsia="Times New Roman" w:cs="Times New Roman"/>
      <w:sz w:val="20"/>
      <w:szCs w:val="24"/>
    </w:rPr>
  </w:style>
  <w:style w:type="paragraph" w:customStyle="1" w:styleId="0F438E9D38BF496BBE50D0158F45D3161">
    <w:name w:val="0F438E9D38BF496BBE50D0158F45D3161"/>
    <w:rsid w:val="000E1485"/>
    <w:pPr>
      <w:spacing w:before="120" w:after="120" w:line="264" w:lineRule="auto"/>
    </w:pPr>
    <w:rPr>
      <w:rFonts w:eastAsia="Times New Roman" w:cs="Times New Roman"/>
      <w:sz w:val="20"/>
      <w:szCs w:val="24"/>
    </w:rPr>
  </w:style>
  <w:style w:type="paragraph" w:customStyle="1" w:styleId="A10EB388D5104372B2AFCD96EA2828A11">
    <w:name w:val="A10EB388D5104372B2AFCD96EA2828A11"/>
    <w:rsid w:val="000E1485"/>
    <w:pPr>
      <w:spacing w:before="120" w:after="120" w:line="264" w:lineRule="auto"/>
    </w:pPr>
    <w:rPr>
      <w:rFonts w:eastAsia="Times New Roman" w:cs="Times New Roman"/>
      <w:sz w:val="20"/>
      <w:szCs w:val="24"/>
    </w:rPr>
  </w:style>
  <w:style w:type="paragraph" w:customStyle="1" w:styleId="AF1014AA564D4D12B0165754488430531">
    <w:name w:val="AF1014AA564D4D12B0165754488430531"/>
    <w:rsid w:val="000E1485"/>
    <w:pPr>
      <w:spacing w:before="120" w:after="120" w:line="264" w:lineRule="auto"/>
    </w:pPr>
    <w:rPr>
      <w:rFonts w:eastAsia="Times New Roman" w:cs="Times New Roman"/>
      <w:sz w:val="20"/>
      <w:szCs w:val="24"/>
    </w:rPr>
  </w:style>
  <w:style w:type="paragraph" w:customStyle="1" w:styleId="5254F85B20A94490B530E84A236C3A181">
    <w:name w:val="5254F85B20A94490B530E84A236C3A181"/>
    <w:rsid w:val="000E1485"/>
    <w:pPr>
      <w:spacing w:before="120" w:after="120" w:line="264" w:lineRule="auto"/>
    </w:pPr>
    <w:rPr>
      <w:rFonts w:eastAsia="Times New Roman" w:cs="Times New Roman"/>
      <w:sz w:val="20"/>
      <w:szCs w:val="24"/>
    </w:rPr>
  </w:style>
  <w:style w:type="paragraph" w:customStyle="1" w:styleId="C9CE58B655344B0F8A2512ABF4F831E31">
    <w:name w:val="C9CE58B655344B0F8A2512ABF4F831E31"/>
    <w:rsid w:val="000E1485"/>
    <w:pPr>
      <w:spacing w:before="120" w:after="120" w:line="264" w:lineRule="auto"/>
    </w:pPr>
    <w:rPr>
      <w:rFonts w:eastAsia="Times New Roman" w:cs="Times New Roman"/>
      <w:sz w:val="20"/>
      <w:szCs w:val="24"/>
    </w:rPr>
  </w:style>
  <w:style w:type="paragraph" w:customStyle="1" w:styleId="9C0CC02ABF13482C907FF5EF803736131">
    <w:name w:val="9C0CC02ABF13482C907FF5EF803736131"/>
    <w:rsid w:val="000E1485"/>
    <w:pPr>
      <w:spacing w:before="120" w:after="120" w:line="264" w:lineRule="auto"/>
    </w:pPr>
    <w:rPr>
      <w:rFonts w:eastAsia="Times New Roman" w:cs="Times New Roman"/>
      <w:sz w:val="20"/>
      <w:szCs w:val="24"/>
    </w:rPr>
  </w:style>
  <w:style w:type="paragraph" w:customStyle="1" w:styleId="4DB20BAD2CF84A13A714501E701C71CE1">
    <w:name w:val="4DB20BAD2CF84A13A714501E701C71CE1"/>
    <w:rsid w:val="000E1485"/>
    <w:pPr>
      <w:spacing w:before="120" w:after="120" w:line="264" w:lineRule="auto"/>
    </w:pPr>
    <w:rPr>
      <w:rFonts w:eastAsia="Times New Roman" w:cs="Times New Roman"/>
      <w:sz w:val="20"/>
      <w:szCs w:val="24"/>
    </w:rPr>
  </w:style>
  <w:style w:type="paragraph" w:customStyle="1" w:styleId="8CCA873ACC234FC7AF61C17302B122531">
    <w:name w:val="8CCA873ACC234FC7AF61C17302B122531"/>
    <w:rsid w:val="000E1485"/>
    <w:pPr>
      <w:spacing w:before="120" w:after="120" w:line="264" w:lineRule="auto"/>
    </w:pPr>
    <w:rPr>
      <w:rFonts w:eastAsia="Times New Roman" w:cs="Times New Roman"/>
      <w:sz w:val="20"/>
      <w:szCs w:val="24"/>
    </w:rPr>
  </w:style>
  <w:style w:type="paragraph" w:customStyle="1" w:styleId="79A5BA8D9F7940B39D4ACDB9772145C71">
    <w:name w:val="79A5BA8D9F7940B39D4ACDB9772145C71"/>
    <w:rsid w:val="000E1485"/>
    <w:pPr>
      <w:spacing w:before="120" w:after="120" w:line="264" w:lineRule="auto"/>
    </w:pPr>
    <w:rPr>
      <w:rFonts w:eastAsia="Times New Roman" w:cs="Times New Roman"/>
      <w:sz w:val="20"/>
      <w:szCs w:val="24"/>
    </w:rPr>
  </w:style>
  <w:style w:type="paragraph" w:customStyle="1" w:styleId="028CAE9A46734C93897DE6E75A6814711">
    <w:name w:val="028CAE9A46734C93897DE6E75A6814711"/>
    <w:rsid w:val="000E1485"/>
    <w:pPr>
      <w:spacing w:before="120" w:after="120" w:line="264" w:lineRule="auto"/>
    </w:pPr>
    <w:rPr>
      <w:rFonts w:eastAsia="Times New Roman" w:cs="Times New Roman"/>
      <w:sz w:val="20"/>
      <w:szCs w:val="24"/>
    </w:rPr>
  </w:style>
  <w:style w:type="paragraph" w:customStyle="1" w:styleId="8698DDEDD2334A8EA2A7CA969B6E7D471">
    <w:name w:val="8698DDEDD2334A8EA2A7CA969B6E7D471"/>
    <w:rsid w:val="000E1485"/>
    <w:pPr>
      <w:spacing w:before="120" w:after="120" w:line="264" w:lineRule="auto"/>
    </w:pPr>
    <w:rPr>
      <w:rFonts w:eastAsia="Times New Roman" w:cs="Times New Roman"/>
      <w:sz w:val="20"/>
      <w:szCs w:val="24"/>
    </w:rPr>
  </w:style>
  <w:style w:type="paragraph" w:customStyle="1" w:styleId="84F6248CC4194E38BC1703DE48FB33AC1">
    <w:name w:val="84F6248CC4194E38BC1703DE48FB33AC1"/>
    <w:rsid w:val="000E1485"/>
    <w:pPr>
      <w:keepNext/>
      <w:keepLines/>
      <w:widowControl w:val="0"/>
      <w:spacing w:before="320" w:after="180" w:line="240" w:lineRule="auto"/>
      <w:outlineLvl w:val="0"/>
    </w:pPr>
    <w:rPr>
      <w:rFonts w:asciiTheme="majorHAnsi" w:eastAsia="Times New Roman" w:hAnsiTheme="majorHAnsi" w:cs="Arial"/>
      <w:b/>
      <w:bCs/>
      <w:color w:val="4472C4" w:themeColor="accent1"/>
      <w:kern w:val="32"/>
      <w:sz w:val="32"/>
      <w:szCs w:val="32"/>
    </w:rPr>
  </w:style>
  <w:style w:type="paragraph" w:customStyle="1" w:styleId="D115E14422794DA095DF4CF343125ACA2">
    <w:name w:val="D115E14422794DA095DF4CF343125ACA2"/>
    <w:rsid w:val="000E1485"/>
    <w:pPr>
      <w:spacing w:before="120" w:after="120" w:line="264" w:lineRule="auto"/>
    </w:pPr>
    <w:rPr>
      <w:rFonts w:eastAsia="Times New Roman" w:cs="Times New Roman"/>
      <w:sz w:val="20"/>
      <w:szCs w:val="24"/>
    </w:rPr>
  </w:style>
  <w:style w:type="paragraph" w:customStyle="1" w:styleId="7A26016EF84F48D9AE3507BA09A96EFB3">
    <w:name w:val="7A26016EF84F48D9AE3507BA09A96EFB3"/>
    <w:rsid w:val="000E1485"/>
    <w:pPr>
      <w:tabs>
        <w:tab w:val="right" w:pos="9639"/>
      </w:tabs>
      <w:spacing w:after="0" w:line="240" w:lineRule="auto"/>
    </w:pPr>
    <w:rPr>
      <w:rFonts w:eastAsiaTheme="minorHAnsi"/>
      <w:color w:val="58595B"/>
      <w:sz w:val="14"/>
      <w:lang w:eastAsia="en-US"/>
    </w:rPr>
  </w:style>
  <w:style w:type="paragraph" w:customStyle="1" w:styleId="6832DB39F7EF4540981CABCCE527F59B3">
    <w:name w:val="6832DB39F7EF4540981CABCCE527F59B3"/>
    <w:rsid w:val="006B017F"/>
    <w:pPr>
      <w:spacing w:before="120" w:after="120" w:line="264" w:lineRule="auto"/>
    </w:pPr>
    <w:rPr>
      <w:rFonts w:eastAsia="Times New Roman" w:cs="Times New Roman"/>
      <w:sz w:val="20"/>
      <w:szCs w:val="24"/>
    </w:rPr>
  </w:style>
  <w:style w:type="paragraph" w:customStyle="1" w:styleId="F038D1575D9644AC9D3B9B760AF539EB2">
    <w:name w:val="F038D1575D9644AC9D3B9B760AF539EB2"/>
    <w:rsid w:val="006B017F"/>
    <w:pPr>
      <w:spacing w:before="120" w:after="120" w:line="264" w:lineRule="auto"/>
    </w:pPr>
    <w:rPr>
      <w:rFonts w:eastAsia="Times New Roman" w:cs="Times New Roman"/>
      <w:sz w:val="20"/>
      <w:szCs w:val="24"/>
    </w:rPr>
  </w:style>
  <w:style w:type="paragraph" w:customStyle="1" w:styleId="0F438E9D38BF496BBE50D0158F45D3162">
    <w:name w:val="0F438E9D38BF496BBE50D0158F45D3162"/>
    <w:rsid w:val="006B017F"/>
    <w:pPr>
      <w:spacing w:before="120" w:after="120" w:line="264" w:lineRule="auto"/>
    </w:pPr>
    <w:rPr>
      <w:rFonts w:eastAsia="Times New Roman" w:cs="Times New Roman"/>
      <w:sz w:val="20"/>
      <w:szCs w:val="24"/>
    </w:rPr>
  </w:style>
  <w:style w:type="paragraph" w:customStyle="1" w:styleId="A10EB388D5104372B2AFCD96EA2828A12">
    <w:name w:val="A10EB388D5104372B2AFCD96EA2828A12"/>
    <w:rsid w:val="006B017F"/>
    <w:pPr>
      <w:spacing w:before="120" w:after="120" w:line="264" w:lineRule="auto"/>
    </w:pPr>
    <w:rPr>
      <w:rFonts w:eastAsia="Times New Roman" w:cs="Times New Roman"/>
      <w:sz w:val="20"/>
      <w:szCs w:val="24"/>
    </w:rPr>
  </w:style>
  <w:style w:type="paragraph" w:customStyle="1" w:styleId="AF1014AA564D4D12B0165754488430532">
    <w:name w:val="AF1014AA564D4D12B0165754488430532"/>
    <w:rsid w:val="006B017F"/>
    <w:pPr>
      <w:spacing w:before="120" w:after="120" w:line="264" w:lineRule="auto"/>
    </w:pPr>
    <w:rPr>
      <w:rFonts w:eastAsia="Times New Roman" w:cs="Times New Roman"/>
      <w:sz w:val="20"/>
      <w:szCs w:val="24"/>
    </w:rPr>
  </w:style>
  <w:style w:type="paragraph" w:customStyle="1" w:styleId="5254F85B20A94490B530E84A236C3A182">
    <w:name w:val="5254F85B20A94490B530E84A236C3A182"/>
    <w:rsid w:val="006B017F"/>
    <w:pPr>
      <w:spacing w:before="120" w:after="120" w:line="264" w:lineRule="auto"/>
    </w:pPr>
    <w:rPr>
      <w:rFonts w:eastAsia="Times New Roman" w:cs="Times New Roman"/>
      <w:sz w:val="20"/>
      <w:szCs w:val="24"/>
    </w:rPr>
  </w:style>
  <w:style w:type="paragraph" w:customStyle="1" w:styleId="C9CE58B655344B0F8A2512ABF4F831E32">
    <w:name w:val="C9CE58B655344B0F8A2512ABF4F831E32"/>
    <w:rsid w:val="006B017F"/>
    <w:pPr>
      <w:spacing w:before="120" w:after="120" w:line="264" w:lineRule="auto"/>
    </w:pPr>
    <w:rPr>
      <w:rFonts w:eastAsia="Times New Roman" w:cs="Times New Roman"/>
      <w:sz w:val="20"/>
      <w:szCs w:val="24"/>
    </w:rPr>
  </w:style>
  <w:style w:type="paragraph" w:customStyle="1" w:styleId="9C0CC02ABF13482C907FF5EF803736132">
    <w:name w:val="9C0CC02ABF13482C907FF5EF803736132"/>
    <w:rsid w:val="006B017F"/>
    <w:pPr>
      <w:spacing w:before="120" w:after="120" w:line="264" w:lineRule="auto"/>
    </w:pPr>
    <w:rPr>
      <w:rFonts w:eastAsia="Times New Roman" w:cs="Times New Roman"/>
      <w:sz w:val="20"/>
      <w:szCs w:val="24"/>
    </w:rPr>
  </w:style>
  <w:style w:type="paragraph" w:customStyle="1" w:styleId="4DB20BAD2CF84A13A714501E701C71CE2">
    <w:name w:val="4DB20BAD2CF84A13A714501E701C71CE2"/>
    <w:rsid w:val="006B017F"/>
    <w:pPr>
      <w:spacing w:before="120" w:after="120" w:line="264" w:lineRule="auto"/>
    </w:pPr>
    <w:rPr>
      <w:rFonts w:eastAsia="Times New Roman" w:cs="Times New Roman"/>
      <w:sz w:val="20"/>
      <w:szCs w:val="24"/>
    </w:rPr>
  </w:style>
  <w:style w:type="paragraph" w:customStyle="1" w:styleId="8CCA873ACC234FC7AF61C17302B122532">
    <w:name w:val="8CCA873ACC234FC7AF61C17302B122532"/>
    <w:rsid w:val="006B017F"/>
    <w:pPr>
      <w:spacing w:before="120" w:after="120" w:line="264" w:lineRule="auto"/>
    </w:pPr>
    <w:rPr>
      <w:rFonts w:eastAsia="Times New Roman" w:cs="Times New Roman"/>
      <w:sz w:val="20"/>
      <w:szCs w:val="24"/>
    </w:rPr>
  </w:style>
  <w:style w:type="paragraph" w:customStyle="1" w:styleId="79A5BA8D9F7940B39D4ACDB9772145C72">
    <w:name w:val="79A5BA8D9F7940B39D4ACDB9772145C72"/>
    <w:rsid w:val="006B017F"/>
    <w:pPr>
      <w:spacing w:before="120" w:after="120" w:line="264" w:lineRule="auto"/>
    </w:pPr>
    <w:rPr>
      <w:rFonts w:eastAsia="Times New Roman" w:cs="Times New Roman"/>
      <w:sz w:val="20"/>
      <w:szCs w:val="24"/>
    </w:rPr>
  </w:style>
  <w:style w:type="paragraph" w:customStyle="1" w:styleId="028CAE9A46734C93897DE6E75A6814712">
    <w:name w:val="028CAE9A46734C93897DE6E75A6814712"/>
    <w:rsid w:val="006B017F"/>
    <w:pPr>
      <w:spacing w:before="120" w:after="120" w:line="264" w:lineRule="auto"/>
    </w:pPr>
    <w:rPr>
      <w:rFonts w:eastAsia="Times New Roman" w:cs="Times New Roman"/>
      <w:sz w:val="20"/>
      <w:szCs w:val="24"/>
    </w:rPr>
  </w:style>
  <w:style w:type="paragraph" w:customStyle="1" w:styleId="8698DDEDD2334A8EA2A7CA969B6E7D472">
    <w:name w:val="8698DDEDD2334A8EA2A7CA969B6E7D472"/>
    <w:rsid w:val="006B017F"/>
    <w:pPr>
      <w:spacing w:before="120" w:after="120" w:line="264" w:lineRule="auto"/>
    </w:pPr>
    <w:rPr>
      <w:rFonts w:eastAsia="Times New Roman" w:cs="Times New Roman"/>
      <w:sz w:val="20"/>
      <w:szCs w:val="24"/>
    </w:rPr>
  </w:style>
  <w:style w:type="paragraph" w:customStyle="1" w:styleId="84F6248CC4194E38BC1703DE48FB33AC2">
    <w:name w:val="84F6248CC4194E38BC1703DE48FB33AC2"/>
    <w:rsid w:val="006B017F"/>
    <w:pPr>
      <w:keepNext/>
      <w:keepLines/>
      <w:widowControl w:val="0"/>
      <w:spacing w:before="320" w:after="180" w:line="240" w:lineRule="auto"/>
      <w:outlineLvl w:val="0"/>
    </w:pPr>
    <w:rPr>
      <w:rFonts w:asciiTheme="majorHAnsi" w:eastAsia="Times New Roman" w:hAnsiTheme="majorHAnsi" w:cs="Arial"/>
      <w:b/>
      <w:bCs/>
      <w:color w:val="4472C4" w:themeColor="accent1"/>
      <w:kern w:val="32"/>
      <w:sz w:val="32"/>
      <w:szCs w:val="32"/>
    </w:rPr>
  </w:style>
  <w:style w:type="paragraph" w:customStyle="1" w:styleId="D115E14422794DA095DF4CF343125ACA3">
    <w:name w:val="D115E14422794DA095DF4CF343125ACA3"/>
    <w:rsid w:val="006B017F"/>
    <w:pPr>
      <w:spacing w:before="120" w:after="120" w:line="264" w:lineRule="auto"/>
    </w:pPr>
    <w:rPr>
      <w:rFonts w:eastAsia="Times New Roman" w:cs="Times New Roman"/>
      <w:sz w:val="20"/>
      <w:szCs w:val="24"/>
    </w:rPr>
  </w:style>
  <w:style w:type="paragraph" w:customStyle="1" w:styleId="7A26016EF84F48D9AE3507BA09A96EFB4">
    <w:name w:val="7A26016EF84F48D9AE3507BA09A96EFB4"/>
    <w:rsid w:val="006B017F"/>
    <w:pPr>
      <w:tabs>
        <w:tab w:val="right" w:pos="9639"/>
      </w:tabs>
      <w:spacing w:after="0" w:line="240" w:lineRule="auto"/>
    </w:pPr>
    <w:rPr>
      <w:rFonts w:eastAsiaTheme="minorHAnsi"/>
      <w:color w:val="58595B"/>
      <w:sz w:val="14"/>
      <w:lang w:eastAsia="en-US"/>
    </w:rPr>
  </w:style>
  <w:style w:type="paragraph" w:customStyle="1" w:styleId="A67B8D3C18EB466B9AA0AD616FA46A2D">
    <w:name w:val="A67B8D3C18EB466B9AA0AD616FA46A2D"/>
    <w:rsid w:val="00C57F0C"/>
    <w:pPr>
      <w:spacing w:after="160" w:line="259" w:lineRule="auto"/>
    </w:pPr>
  </w:style>
  <w:style w:type="paragraph" w:customStyle="1" w:styleId="9033D5BA828742BCB063FC2F2D19B9AB">
    <w:name w:val="9033D5BA828742BCB063FC2F2D19B9AB"/>
    <w:rsid w:val="00C57F0C"/>
    <w:pPr>
      <w:spacing w:after="160" w:line="259" w:lineRule="auto"/>
    </w:pPr>
  </w:style>
  <w:style w:type="paragraph" w:customStyle="1" w:styleId="AE2156543C724706A8CA82ACC71EBA23">
    <w:name w:val="AE2156543C724706A8CA82ACC71EBA23"/>
    <w:rsid w:val="00C57F0C"/>
    <w:pPr>
      <w:spacing w:after="160" w:line="259" w:lineRule="auto"/>
    </w:pPr>
  </w:style>
  <w:style w:type="paragraph" w:customStyle="1" w:styleId="50772518F5174DE19C14510EC62DE17C">
    <w:name w:val="50772518F5174DE19C14510EC62DE17C"/>
    <w:rsid w:val="00C57F0C"/>
    <w:pPr>
      <w:spacing w:after="160" w:line="259" w:lineRule="auto"/>
    </w:pPr>
  </w:style>
  <w:style w:type="paragraph" w:customStyle="1" w:styleId="E93255EE337F4B52A213E8240C73CAE1">
    <w:name w:val="E93255EE337F4B52A213E8240C73CAE1"/>
    <w:rsid w:val="00C57F0C"/>
    <w:pPr>
      <w:spacing w:after="160" w:line="259" w:lineRule="auto"/>
    </w:pPr>
  </w:style>
  <w:style w:type="paragraph" w:customStyle="1" w:styleId="81F65A743DAA4C65A32BCFC5DCD4A171">
    <w:name w:val="81F65A743DAA4C65A32BCFC5DCD4A171"/>
    <w:rsid w:val="00C57F0C"/>
    <w:pPr>
      <w:spacing w:after="160" w:line="259" w:lineRule="auto"/>
    </w:pPr>
  </w:style>
  <w:style w:type="paragraph" w:customStyle="1" w:styleId="7712AA5B24D4467F9D23C850FEEC0C68">
    <w:name w:val="7712AA5B24D4467F9D23C850FEEC0C68"/>
    <w:rsid w:val="009A04C1"/>
    <w:pPr>
      <w:spacing w:after="160" w:line="259" w:lineRule="auto"/>
    </w:pPr>
  </w:style>
  <w:style w:type="paragraph" w:customStyle="1" w:styleId="23B9B237FDE3423B9F19A1E8B6E16239">
    <w:name w:val="23B9B237FDE3423B9F19A1E8B6E16239"/>
    <w:rsid w:val="009A04C1"/>
    <w:pPr>
      <w:spacing w:after="160" w:line="259" w:lineRule="auto"/>
    </w:pPr>
  </w:style>
  <w:style w:type="paragraph" w:customStyle="1" w:styleId="4E5CDF2E863F41D3A8E902F4D10F4DA0">
    <w:name w:val="4E5CDF2E863F41D3A8E902F4D10F4DA0"/>
    <w:rsid w:val="009A04C1"/>
    <w:pPr>
      <w:spacing w:after="160" w:line="259" w:lineRule="auto"/>
    </w:pPr>
  </w:style>
  <w:style w:type="paragraph" w:customStyle="1" w:styleId="C660057C0645484BAD998E79E7D93506">
    <w:name w:val="C660057C0645484BAD998E79E7D93506"/>
    <w:rsid w:val="009A04C1"/>
    <w:pPr>
      <w:spacing w:after="160" w:line="259" w:lineRule="auto"/>
    </w:pPr>
  </w:style>
  <w:style w:type="paragraph" w:customStyle="1" w:styleId="B4EC90AD19D74611834645CB84132E29">
    <w:name w:val="B4EC90AD19D74611834645CB84132E29"/>
    <w:rsid w:val="009A04C1"/>
    <w:pPr>
      <w:spacing w:after="160" w:line="259" w:lineRule="auto"/>
    </w:pPr>
  </w:style>
  <w:style w:type="paragraph" w:customStyle="1" w:styleId="43342E6191654252A1E16F55451E521E">
    <w:name w:val="43342E6191654252A1E16F55451E521E"/>
    <w:rsid w:val="00EE4031"/>
    <w:pPr>
      <w:spacing w:after="160" w:line="259" w:lineRule="auto"/>
    </w:pPr>
  </w:style>
  <w:style w:type="paragraph" w:customStyle="1" w:styleId="16A9926E1E8F432D995CE8E5E604A50F">
    <w:name w:val="16A9926E1E8F432D995CE8E5E604A50F"/>
    <w:rsid w:val="00EE4031"/>
    <w:pPr>
      <w:spacing w:after="160" w:line="259" w:lineRule="auto"/>
    </w:pPr>
  </w:style>
  <w:style w:type="paragraph" w:customStyle="1" w:styleId="A0F629262F1643D091CFA24E105AA51C">
    <w:name w:val="A0F629262F1643D091CFA24E105AA51C"/>
    <w:rsid w:val="00EE4031"/>
    <w:pPr>
      <w:spacing w:after="160" w:line="259" w:lineRule="auto"/>
    </w:pPr>
  </w:style>
  <w:style w:type="paragraph" w:customStyle="1" w:styleId="9D540E4462D94C9DACC96D9972F3D9B6">
    <w:name w:val="9D540E4462D94C9DACC96D9972F3D9B6"/>
    <w:rsid w:val="00EE4031"/>
    <w:pPr>
      <w:spacing w:after="160" w:line="259" w:lineRule="auto"/>
    </w:pPr>
  </w:style>
  <w:style w:type="paragraph" w:customStyle="1" w:styleId="B6978F7198674454921BD59263F999DC">
    <w:name w:val="B6978F7198674454921BD59263F999DC"/>
    <w:rsid w:val="00EE4031"/>
    <w:pPr>
      <w:spacing w:after="160" w:line="259" w:lineRule="auto"/>
    </w:pPr>
  </w:style>
  <w:style w:type="paragraph" w:customStyle="1" w:styleId="1B784150ED41478786B7F1441BEFB265">
    <w:name w:val="1B784150ED41478786B7F1441BEFB265"/>
    <w:rsid w:val="00EE4031"/>
    <w:pPr>
      <w:spacing w:after="160" w:line="259" w:lineRule="auto"/>
    </w:pPr>
  </w:style>
  <w:style w:type="paragraph" w:customStyle="1" w:styleId="A67B8D3C18EB466B9AA0AD616FA46A2D1">
    <w:name w:val="A67B8D3C18EB466B9AA0AD616FA46A2D1"/>
    <w:rsid w:val="006D05A3"/>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9033D5BA828742BCB063FC2F2D19B9AB1">
    <w:name w:val="9033D5BA828742BCB063FC2F2D19B9AB1"/>
    <w:rsid w:val="006D05A3"/>
    <w:pPr>
      <w:spacing w:before="360" w:after="120" w:line="240" w:lineRule="auto"/>
    </w:pPr>
    <w:rPr>
      <w:rFonts w:asciiTheme="majorHAnsi" w:eastAsiaTheme="majorEastAsia" w:hAnsiTheme="majorHAnsi" w:cstheme="majorBidi"/>
      <w:color w:val="4472C4" w:themeColor="accent1"/>
      <w:sz w:val="48"/>
      <w:szCs w:val="52"/>
      <w:lang w:eastAsia="en-US"/>
    </w:rPr>
  </w:style>
  <w:style w:type="paragraph" w:customStyle="1" w:styleId="AE2156543C724706A8CA82ACC71EBA231">
    <w:name w:val="AE2156543C724706A8CA82ACC71EBA231"/>
    <w:rsid w:val="006D05A3"/>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9D540E4462D94C9DACC96D9972F3D9B61">
    <w:name w:val="9D540E4462D94C9DACC96D9972F3D9B61"/>
    <w:rsid w:val="006D05A3"/>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B6978F7198674454921BD59263F999DC1">
    <w:name w:val="B6978F7198674454921BD59263F999DC1"/>
    <w:rsid w:val="006D05A3"/>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1B784150ED41478786B7F1441BEFB2651">
    <w:name w:val="1B784150ED41478786B7F1441BEFB2651"/>
    <w:rsid w:val="006D05A3"/>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6832DB39F7EF4540981CABCCE527F59B4">
    <w:name w:val="6832DB39F7EF4540981CABCCE527F59B4"/>
    <w:rsid w:val="006D05A3"/>
    <w:pPr>
      <w:spacing w:before="120" w:after="120" w:line="264" w:lineRule="auto"/>
    </w:pPr>
    <w:rPr>
      <w:rFonts w:eastAsia="Times New Roman" w:cs="Times New Roman"/>
      <w:sz w:val="20"/>
      <w:szCs w:val="24"/>
    </w:rPr>
  </w:style>
  <w:style w:type="paragraph" w:customStyle="1" w:styleId="F038D1575D9644AC9D3B9B760AF539EB3">
    <w:name w:val="F038D1575D9644AC9D3B9B760AF539EB3"/>
    <w:rsid w:val="006D05A3"/>
    <w:pPr>
      <w:spacing w:before="120" w:after="120" w:line="264" w:lineRule="auto"/>
    </w:pPr>
    <w:rPr>
      <w:rFonts w:eastAsia="Times New Roman" w:cs="Times New Roman"/>
      <w:sz w:val="20"/>
      <w:szCs w:val="24"/>
    </w:rPr>
  </w:style>
  <w:style w:type="paragraph" w:customStyle="1" w:styleId="0F438E9D38BF496BBE50D0158F45D3163">
    <w:name w:val="0F438E9D38BF496BBE50D0158F45D3163"/>
    <w:rsid w:val="006D05A3"/>
    <w:pPr>
      <w:spacing w:before="120" w:after="120" w:line="264" w:lineRule="auto"/>
    </w:pPr>
    <w:rPr>
      <w:rFonts w:eastAsia="Times New Roman" w:cs="Times New Roman"/>
      <w:sz w:val="20"/>
      <w:szCs w:val="24"/>
    </w:rPr>
  </w:style>
  <w:style w:type="paragraph" w:customStyle="1" w:styleId="A10EB388D5104372B2AFCD96EA2828A13">
    <w:name w:val="A10EB388D5104372B2AFCD96EA2828A13"/>
    <w:rsid w:val="006D05A3"/>
    <w:pPr>
      <w:spacing w:before="120" w:after="120" w:line="264" w:lineRule="auto"/>
    </w:pPr>
    <w:rPr>
      <w:rFonts w:eastAsia="Times New Roman" w:cs="Times New Roman"/>
      <w:sz w:val="20"/>
      <w:szCs w:val="24"/>
    </w:rPr>
  </w:style>
  <w:style w:type="paragraph" w:customStyle="1" w:styleId="AF1014AA564D4D12B0165754488430533">
    <w:name w:val="AF1014AA564D4D12B0165754488430533"/>
    <w:rsid w:val="006D05A3"/>
    <w:pPr>
      <w:spacing w:before="120" w:after="120" w:line="264" w:lineRule="auto"/>
    </w:pPr>
    <w:rPr>
      <w:rFonts w:eastAsia="Times New Roman" w:cs="Times New Roman"/>
      <w:sz w:val="20"/>
      <w:szCs w:val="24"/>
    </w:rPr>
  </w:style>
  <w:style w:type="paragraph" w:customStyle="1" w:styleId="5254F85B20A94490B530E84A236C3A183">
    <w:name w:val="5254F85B20A94490B530E84A236C3A183"/>
    <w:rsid w:val="006D05A3"/>
    <w:pPr>
      <w:spacing w:before="120" w:after="120" w:line="264" w:lineRule="auto"/>
    </w:pPr>
    <w:rPr>
      <w:rFonts w:eastAsia="Times New Roman" w:cs="Times New Roman"/>
      <w:sz w:val="20"/>
      <w:szCs w:val="24"/>
    </w:rPr>
  </w:style>
  <w:style w:type="paragraph" w:customStyle="1" w:styleId="C9CE58B655344B0F8A2512ABF4F831E33">
    <w:name w:val="C9CE58B655344B0F8A2512ABF4F831E33"/>
    <w:rsid w:val="006D05A3"/>
    <w:pPr>
      <w:spacing w:before="120" w:after="120" w:line="264" w:lineRule="auto"/>
    </w:pPr>
    <w:rPr>
      <w:rFonts w:eastAsia="Times New Roman" w:cs="Times New Roman"/>
      <w:sz w:val="20"/>
      <w:szCs w:val="24"/>
    </w:rPr>
  </w:style>
  <w:style w:type="paragraph" w:customStyle="1" w:styleId="9C0CC02ABF13482C907FF5EF803736133">
    <w:name w:val="9C0CC02ABF13482C907FF5EF803736133"/>
    <w:rsid w:val="006D05A3"/>
    <w:pPr>
      <w:spacing w:before="120" w:after="120" w:line="264" w:lineRule="auto"/>
    </w:pPr>
    <w:rPr>
      <w:rFonts w:eastAsia="Times New Roman" w:cs="Times New Roman"/>
      <w:sz w:val="20"/>
      <w:szCs w:val="24"/>
    </w:rPr>
  </w:style>
  <w:style w:type="paragraph" w:customStyle="1" w:styleId="4DB20BAD2CF84A13A714501E701C71CE3">
    <w:name w:val="4DB20BAD2CF84A13A714501E701C71CE3"/>
    <w:rsid w:val="006D05A3"/>
    <w:pPr>
      <w:spacing w:before="120" w:after="120" w:line="264" w:lineRule="auto"/>
    </w:pPr>
    <w:rPr>
      <w:rFonts w:eastAsia="Times New Roman" w:cs="Times New Roman"/>
      <w:sz w:val="20"/>
      <w:szCs w:val="24"/>
    </w:rPr>
  </w:style>
  <w:style w:type="paragraph" w:customStyle="1" w:styleId="8CCA873ACC234FC7AF61C17302B122533">
    <w:name w:val="8CCA873ACC234FC7AF61C17302B122533"/>
    <w:rsid w:val="006D05A3"/>
    <w:pPr>
      <w:spacing w:before="120" w:after="120" w:line="264" w:lineRule="auto"/>
    </w:pPr>
    <w:rPr>
      <w:rFonts w:eastAsia="Times New Roman" w:cs="Times New Roman"/>
      <w:sz w:val="20"/>
      <w:szCs w:val="24"/>
    </w:rPr>
  </w:style>
  <w:style w:type="paragraph" w:customStyle="1" w:styleId="79A5BA8D9F7940B39D4ACDB9772145C73">
    <w:name w:val="79A5BA8D9F7940B39D4ACDB9772145C73"/>
    <w:rsid w:val="006D05A3"/>
    <w:pPr>
      <w:spacing w:before="120" w:after="120" w:line="264" w:lineRule="auto"/>
    </w:pPr>
    <w:rPr>
      <w:rFonts w:eastAsia="Times New Roman" w:cs="Times New Roman"/>
      <w:sz w:val="20"/>
      <w:szCs w:val="24"/>
    </w:rPr>
  </w:style>
  <w:style w:type="paragraph" w:customStyle="1" w:styleId="028CAE9A46734C93897DE6E75A6814713">
    <w:name w:val="028CAE9A46734C93897DE6E75A6814713"/>
    <w:rsid w:val="006D05A3"/>
    <w:pPr>
      <w:spacing w:before="120" w:after="120" w:line="264" w:lineRule="auto"/>
    </w:pPr>
    <w:rPr>
      <w:rFonts w:eastAsia="Times New Roman" w:cs="Times New Roman"/>
      <w:sz w:val="20"/>
      <w:szCs w:val="24"/>
    </w:rPr>
  </w:style>
  <w:style w:type="paragraph" w:customStyle="1" w:styleId="8698DDEDD2334A8EA2A7CA969B6E7D473">
    <w:name w:val="8698DDEDD2334A8EA2A7CA969B6E7D473"/>
    <w:rsid w:val="006D05A3"/>
    <w:pPr>
      <w:spacing w:before="120" w:after="120" w:line="264" w:lineRule="auto"/>
    </w:pPr>
    <w:rPr>
      <w:rFonts w:eastAsia="Times New Roman" w:cs="Times New Roman"/>
      <w:sz w:val="20"/>
      <w:szCs w:val="24"/>
    </w:rPr>
  </w:style>
  <w:style w:type="paragraph" w:customStyle="1" w:styleId="84F6248CC4194E38BC1703DE48FB33AC3">
    <w:name w:val="84F6248CC4194E38BC1703DE48FB33AC3"/>
    <w:rsid w:val="006D05A3"/>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4">
    <w:name w:val="D115E14422794DA095DF4CF343125ACA4"/>
    <w:rsid w:val="006D05A3"/>
    <w:pPr>
      <w:spacing w:before="120" w:after="120" w:line="264" w:lineRule="auto"/>
    </w:pPr>
    <w:rPr>
      <w:rFonts w:eastAsia="Times New Roman" w:cs="Times New Roman"/>
      <w:sz w:val="20"/>
      <w:szCs w:val="24"/>
    </w:rPr>
  </w:style>
  <w:style w:type="paragraph" w:customStyle="1" w:styleId="7A26016EF84F48D9AE3507BA09A96EFB5">
    <w:name w:val="7A26016EF84F48D9AE3507BA09A96EFB5"/>
    <w:rsid w:val="006D05A3"/>
    <w:pPr>
      <w:tabs>
        <w:tab w:val="right" w:pos="9639"/>
      </w:tabs>
      <w:spacing w:after="0" w:line="240" w:lineRule="auto"/>
    </w:pPr>
    <w:rPr>
      <w:rFonts w:eastAsiaTheme="minorHAnsi"/>
      <w:color w:val="58595B"/>
      <w:sz w:val="14"/>
      <w:lang w:eastAsia="en-US"/>
    </w:rPr>
  </w:style>
  <w:style w:type="paragraph" w:customStyle="1" w:styleId="BC784251F1BD4D03886767C5E69BF202">
    <w:name w:val="BC784251F1BD4D03886767C5E69BF202"/>
    <w:rsid w:val="006D05A3"/>
    <w:pPr>
      <w:spacing w:after="160" w:line="259" w:lineRule="auto"/>
    </w:pPr>
    <w:rPr>
      <w:lang w:val="en-US" w:eastAsia="en-US"/>
    </w:rPr>
  </w:style>
  <w:style w:type="paragraph" w:customStyle="1" w:styleId="DFA9A4504C1B493D8CB1BA87C29F10EE">
    <w:name w:val="DFA9A4504C1B493D8CB1BA87C29F10EE"/>
    <w:rsid w:val="006D05A3"/>
    <w:pPr>
      <w:spacing w:after="160" w:line="259" w:lineRule="auto"/>
    </w:pPr>
    <w:rPr>
      <w:lang w:val="en-US" w:eastAsia="en-US"/>
    </w:rPr>
  </w:style>
  <w:style w:type="paragraph" w:customStyle="1" w:styleId="3796405FD6B8471EBD1444A555DCAB39">
    <w:name w:val="3796405FD6B8471EBD1444A555DCAB39"/>
    <w:rsid w:val="006D05A3"/>
    <w:pPr>
      <w:spacing w:after="160" w:line="259" w:lineRule="auto"/>
    </w:pPr>
    <w:rPr>
      <w:lang w:val="en-US" w:eastAsia="en-US"/>
    </w:rPr>
  </w:style>
  <w:style w:type="paragraph" w:customStyle="1" w:styleId="2E5F6EFD996446CA85CFECDDAFEEC27F">
    <w:name w:val="2E5F6EFD996446CA85CFECDDAFEEC27F"/>
    <w:rsid w:val="006D05A3"/>
    <w:pPr>
      <w:spacing w:after="160" w:line="259" w:lineRule="auto"/>
    </w:pPr>
    <w:rPr>
      <w:lang w:val="en-US" w:eastAsia="en-US"/>
    </w:rPr>
  </w:style>
  <w:style w:type="paragraph" w:customStyle="1" w:styleId="394815EFE7324EDAA56AD66D86B15083">
    <w:name w:val="394815EFE7324EDAA56AD66D86B15083"/>
    <w:rsid w:val="006D05A3"/>
    <w:pPr>
      <w:spacing w:after="160" w:line="259" w:lineRule="auto"/>
    </w:pPr>
    <w:rPr>
      <w:lang w:val="en-US" w:eastAsia="en-US"/>
    </w:rPr>
  </w:style>
  <w:style w:type="paragraph" w:customStyle="1" w:styleId="09BA0F1A8F26426B85639D26520FC7D3">
    <w:name w:val="09BA0F1A8F26426B85639D26520FC7D3"/>
    <w:rsid w:val="006D05A3"/>
    <w:pPr>
      <w:spacing w:after="160" w:line="259" w:lineRule="auto"/>
    </w:pPr>
    <w:rPr>
      <w:lang w:val="en-US" w:eastAsia="en-US"/>
    </w:rPr>
  </w:style>
  <w:style w:type="paragraph" w:customStyle="1" w:styleId="9AE451A4122644F48AB0F4F5D023D903">
    <w:name w:val="9AE451A4122644F48AB0F4F5D023D903"/>
    <w:rsid w:val="006D05A3"/>
    <w:pPr>
      <w:spacing w:after="160" w:line="259" w:lineRule="auto"/>
    </w:pPr>
    <w:rPr>
      <w:lang w:val="en-US" w:eastAsia="en-US"/>
    </w:rPr>
  </w:style>
  <w:style w:type="paragraph" w:customStyle="1" w:styleId="59CABC4A6A51466D9BB82EAC03AAA8BC">
    <w:name w:val="59CABC4A6A51466D9BB82EAC03AAA8BC"/>
    <w:rsid w:val="006D05A3"/>
    <w:pPr>
      <w:spacing w:after="160" w:line="259" w:lineRule="auto"/>
    </w:pPr>
    <w:rPr>
      <w:lang w:val="en-US" w:eastAsia="en-US"/>
    </w:rPr>
  </w:style>
  <w:style w:type="paragraph" w:customStyle="1" w:styleId="BF87F40FEFFC4942ADAF2939760593E5">
    <w:name w:val="BF87F40FEFFC4942ADAF2939760593E5"/>
    <w:rsid w:val="006D05A3"/>
    <w:pPr>
      <w:spacing w:after="160" w:line="259" w:lineRule="auto"/>
    </w:pPr>
    <w:rPr>
      <w:lang w:val="en-US" w:eastAsia="en-US"/>
    </w:rPr>
  </w:style>
  <w:style w:type="paragraph" w:customStyle="1" w:styleId="940A1619FD72444C9521586D2ADEE8CC">
    <w:name w:val="940A1619FD72444C9521586D2ADEE8CC"/>
    <w:rsid w:val="006D05A3"/>
    <w:pPr>
      <w:spacing w:after="160" w:line="259" w:lineRule="auto"/>
    </w:pPr>
    <w:rPr>
      <w:lang w:val="en-US" w:eastAsia="en-US"/>
    </w:rPr>
  </w:style>
  <w:style w:type="paragraph" w:customStyle="1" w:styleId="7C11AB55454D40BDBA3132F9E2CF2D09">
    <w:name w:val="7C11AB55454D40BDBA3132F9E2CF2D09"/>
    <w:rsid w:val="006D05A3"/>
    <w:pPr>
      <w:spacing w:after="160" w:line="259" w:lineRule="auto"/>
    </w:pPr>
    <w:rPr>
      <w:lang w:val="en-US" w:eastAsia="en-US"/>
    </w:rPr>
  </w:style>
  <w:style w:type="paragraph" w:customStyle="1" w:styleId="F9610B62F8C245859480CE0BB85FA3D6">
    <w:name w:val="F9610B62F8C245859480CE0BB85FA3D6"/>
    <w:rsid w:val="006D05A3"/>
    <w:pPr>
      <w:spacing w:after="160" w:line="259" w:lineRule="auto"/>
    </w:pPr>
    <w:rPr>
      <w:lang w:val="en-US" w:eastAsia="en-US"/>
    </w:rPr>
  </w:style>
  <w:style w:type="paragraph" w:customStyle="1" w:styleId="736CA64F3175406D8F7CC87F5D6A4F2F">
    <w:name w:val="736CA64F3175406D8F7CC87F5D6A4F2F"/>
    <w:rsid w:val="006D05A3"/>
    <w:pPr>
      <w:spacing w:after="160" w:line="259" w:lineRule="auto"/>
    </w:pPr>
    <w:rPr>
      <w:lang w:val="en-US" w:eastAsia="en-US"/>
    </w:rPr>
  </w:style>
  <w:style w:type="paragraph" w:customStyle="1" w:styleId="B4ECCC36ADCF45C4A87463AD6F85E10E">
    <w:name w:val="B4ECCC36ADCF45C4A87463AD6F85E10E"/>
    <w:rsid w:val="006D05A3"/>
    <w:pPr>
      <w:spacing w:after="160" w:line="259" w:lineRule="auto"/>
    </w:pPr>
    <w:rPr>
      <w:lang w:val="en-US" w:eastAsia="en-US"/>
    </w:rPr>
  </w:style>
  <w:style w:type="paragraph" w:customStyle="1" w:styleId="DC07E6777EDD4637B3517245C523FCF7">
    <w:name w:val="DC07E6777EDD4637B3517245C523FCF7"/>
    <w:rsid w:val="006D05A3"/>
    <w:pPr>
      <w:spacing w:after="160" w:line="259" w:lineRule="auto"/>
    </w:pPr>
    <w:rPr>
      <w:lang w:val="en-US" w:eastAsia="en-US"/>
    </w:rPr>
  </w:style>
  <w:style w:type="paragraph" w:customStyle="1" w:styleId="20AC62095F824903BE77DB10442BE006">
    <w:name w:val="20AC62095F824903BE77DB10442BE006"/>
    <w:rsid w:val="006D05A3"/>
    <w:pPr>
      <w:spacing w:after="160" w:line="259" w:lineRule="auto"/>
    </w:pPr>
    <w:rPr>
      <w:lang w:val="en-US" w:eastAsia="en-US"/>
    </w:rPr>
  </w:style>
  <w:style w:type="paragraph" w:customStyle="1" w:styleId="B4ECCC36ADCF45C4A87463AD6F85E10E1">
    <w:name w:val="B4ECCC36ADCF45C4A87463AD6F85E10E1"/>
    <w:rsid w:val="00981E4D"/>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9D540E4462D94C9DACC96D9972F3D9B62">
    <w:name w:val="9D540E4462D94C9DACC96D9972F3D9B62"/>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B6978F7198674454921BD59263F999DC2">
    <w:name w:val="B6978F7198674454921BD59263F999DC2"/>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1B784150ED41478786B7F1441BEFB2652">
    <w:name w:val="1B784150ED41478786B7F1441BEFB2652"/>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6832DB39F7EF4540981CABCCE527F59B5">
    <w:name w:val="6832DB39F7EF4540981CABCCE527F59B5"/>
    <w:rsid w:val="00981E4D"/>
    <w:pPr>
      <w:spacing w:before="120" w:after="120" w:line="264" w:lineRule="auto"/>
    </w:pPr>
    <w:rPr>
      <w:rFonts w:eastAsia="Times New Roman" w:cs="Times New Roman"/>
      <w:sz w:val="20"/>
      <w:szCs w:val="24"/>
    </w:rPr>
  </w:style>
  <w:style w:type="paragraph" w:customStyle="1" w:styleId="F038D1575D9644AC9D3B9B760AF539EB4">
    <w:name w:val="F038D1575D9644AC9D3B9B760AF539EB4"/>
    <w:rsid w:val="00981E4D"/>
    <w:pPr>
      <w:spacing w:before="120" w:after="120" w:line="264" w:lineRule="auto"/>
    </w:pPr>
    <w:rPr>
      <w:rFonts w:eastAsia="Times New Roman" w:cs="Times New Roman"/>
      <w:sz w:val="20"/>
      <w:szCs w:val="24"/>
    </w:rPr>
  </w:style>
  <w:style w:type="paragraph" w:customStyle="1" w:styleId="0F438E9D38BF496BBE50D0158F45D3164">
    <w:name w:val="0F438E9D38BF496BBE50D0158F45D3164"/>
    <w:rsid w:val="00981E4D"/>
    <w:pPr>
      <w:spacing w:before="120" w:after="120" w:line="264" w:lineRule="auto"/>
    </w:pPr>
    <w:rPr>
      <w:rFonts w:eastAsia="Times New Roman" w:cs="Times New Roman"/>
      <w:sz w:val="20"/>
      <w:szCs w:val="24"/>
    </w:rPr>
  </w:style>
  <w:style w:type="paragraph" w:customStyle="1" w:styleId="A10EB388D5104372B2AFCD96EA2828A14">
    <w:name w:val="A10EB388D5104372B2AFCD96EA2828A14"/>
    <w:rsid w:val="00981E4D"/>
    <w:pPr>
      <w:spacing w:before="120" w:after="120" w:line="264" w:lineRule="auto"/>
    </w:pPr>
    <w:rPr>
      <w:rFonts w:eastAsia="Times New Roman" w:cs="Times New Roman"/>
      <w:sz w:val="20"/>
      <w:szCs w:val="24"/>
    </w:rPr>
  </w:style>
  <w:style w:type="paragraph" w:customStyle="1" w:styleId="AF1014AA564D4D12B0165754488430534">
    <w:name w:val="AF1014AA564D4D12B0165754488430534"/>
    <w:rsid w:val="00981E4D"/>
    <w:pPr>
      <w:spacing w:before="120" w:after="120" w:line="264" w:lineRule="auto"/>
    </w:pPr>
    <w:rPr>
      <w:rFonts w:eastAsia="Times New Roman" w:cs="Times New Roman"/>
      <w:sz w:val="20"/>
      <w:szCs w:val="24"/>
    </w:rPr>
  </w:style>
  <w:style w:type="paragraph" w:customStyle="1" w:styleId="5254F85B20A94490B530E84A236C3A184">
    <w:name w:val="5254F85B20A94490B530E84A236C3A184"/>
    <w:rsid w:val="00981E4D"/>
    <w:pPr>
      <w:spacing w:before="120" w:after="120" w:line="264" w:lineRule="auto"/>
    </w:pPr>
    <w:rPr>
      <w:rFonts w:eastAsia="Times New Roman" w:cs="Times New Roman"/>
      <w:sz w:val="20"/>
      <w:szCs w:val="24"/>
    </w:rPr>
  </w:style>
  <w:style w:type="paragraph" w:customStyle="1" w:styleId="C9CE58B655344B0F8A2512ABF4F831E34">
    <w:name w:val="C9CE58B655344B0F8A2512ABF4F831E34"/>
    <w:rsid w:val="00981E4D"/>
    <w:pPr>
      <w:spacing w:before="120" w:after="120" w:line="264" w:lineRule="auto"/>
    </w:pPr>
    <w:rPr>
      <w:rFonts w:eastAsia="Times New Roman" w:cs="Times New Roman"/>
      <w:sz w:val="20"/>
      <w:szCs w:val="24"/>
    </w:rPr>
  </w:style>
  <w:style w:type="paragraph" w:customStyle="1" w:styleId="9C0CC02ABF13482C907FF5EF803736134">
    <w:name w:val="9C0CC02ABF13482C907FF5EF803736134"/>
    <w:rsid w:val="00981E4D"/>
    <w:pPr>
      <w:spacing w:before="120" w:after="120" w:line="264" w:lineRule="auto"/>
    </w:pPr>
    <w:rPr>
      <w:rFonts w:eastAsia="Times New Roman" w:cs="Times New Roman"/>
      <w:sz w:val="20"/>
      <w:szCs w:val="24"/>
    </w:rPr>
  </w:style>
  <w:style w:type="paragraph" w:customStyle="1" w:styleId="4DB20BAD2CF84A13A714501E701C71CE4">
    <w:name w:val="4DB20BAD2CF84A13A714501E701C71CE4"/>
    <w:rsid w:val="00981E4D"/>
    <w:pPr>
      <w:spacing w:before="120" w:after="120" w:line="264" w:lineRule="auto"/>
    </w:pPr>
    <w:rPr>
      <w:rFonts w:eastAsia="Times New Roman" w:cs="Times New Roman"/>
      <w:sz w:val="20"/>
      <w:szCs w:val="24"/>
    </w:rPr>
  </w:style>
  <w:style w:type="paragraph" w:customStyle="1" w:styleId="8CCA873ACC234FC7AF61C17302B122534">
    <w:name w:val="8CCA873ACC234FC7AF61C17302B122534"/>
    <w:rsid w:val="00981E4D"/>
    <w:pPr>
      <w:spacing w:before="120" w:after="120" w:line="264" w:lineRule="auto"/>
    </w:pPr>
    <w:rPr>
      <w:rFonts w:eastAsia="Times New Roman" w:cs="Times New Roman"/>
      <w:sz w:val="20"/>
      <w:szCs w:val="24"/>
    </w:rPr>
  </w:style>
  <w:style w:type="paragraph" w:customStyle="1" w:styleId="79A5BA8D9F7940B39D4ACDB9772145C74">
    <w:name w:val="79A5BA8D9F7940B39D4ACDB9772145C74"/>
    <w:rsid w:val="00981E4D"/>
    <w:pPr>
      <w:spacing w:before="120" w:after="120" w:line="264" w:lineRule="auto"/>
    </w:pPr>
    <w:rPr>
      <w:rFonts w:eastAsia="Times New Roman" w:cs="Times New Roman"/>
      <w:sz w:val="20"/>
      <w:szCs w:val="24"/>
    </w:rPr>
  </w:style>
  <w:style w:type="paragraph" w:customStyle="1" w:styleId="028CAE9A46734C93897DE6E75A6814714">
    <w:name w:val="028CAE9A46734C93897DE6E75A6814714"/>
    <w:rsid w:val="00981E4D"/>
    <w:pPr>
      <w:spacing w:before="120" w:after="120" w:line="264" w:lineRule="auto"/>
    </w:pPr>
    <w:rPr>
      <w:rFonts w:eastAsia="Times New Roman" w:cs="Times New Roman"/>
      <w:sz w:val="20"/>
      <w:szCs w:val="24"/>
    </w:rPr>
  </w:style>
  <w:style w:type="paragraph" w:customStyle="1" w:styleId="8698DDEDD2334A8EA2A7CA969B6E7D474">
    <w:name w:val="8698DDEDD2334A8EA2A7CA969B6E7D474"/>
    <w:rsid w:val="00981E4D"/>
    <w:pPr>
      <w:spacing w:before="120" w:after="120" w:line="264" w:lineRule="auto"/>
    </w:pPr>
    <w:rPr>
      <w:rFonts w:eastAsia="Times New Roman" w:cs="Times New Roman"/>
      <w:sz w:val="20"/>
      <w:szCs w:val="24"/>
    </w:rPr>
  </w:style>
  <w:style w:type="paragraph" w:customStyle="1" w:styleId="84F6248CC4194E38BC1703DE48FB33AC4">
    <w:name w:val="84F6248CC4194E38BC1703DE48FB33AC4"/>
    <w:rsid w:val="00981E4D"/>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5">
    <w:name w:val="D115E14422794DA095DF4CF343125ACA5"/>
    <w:rsid w:val="00981E4D"/>
    <w:pPr>
      <w:spacing w:before="120" w:after="120" w:line="264" w:lineRule="auto"/>
    </w:pPr>
    <w:rPr>
      <w:rFonts w:eastAsia="Times New Roman" w:cs="Times New Roman"/>
      <w:sz w:val="20"/>
      <w:szCs w:val="24"/>
    </w:rPr>
  </w:style>
  <w:style w:type="paragraph" w:customStyle="1" w:styleId="E2AAEDD29CFF42EEBB563DB4611A338C">
    <w:name w:val="E2AAEDD29CFF42EEBB563DB4611A338C"/>
    <w:rsid w:val="00981E4D"/>
  </w:style>
  <w:style w:type="paragraph" w:customStyle="1" w:styleId="E2AAEDD29CFF42EEBB563DB4611A338C1">
    <w:name w:val="E2AAEDD29CFF42EEBB563DB4611A338C1"/>
    <w:rsid w:val="00981E4D"/>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406E69719647459FACF1FCBAF5A4D0FB">
    <w:name w:val="406E69719647459FACF1FCBAF5A4D0FB"/>
    <w:rsid w:val="00981E4D"/>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9D540E4462D94C9DACC96D9972F3D9B63">
    <w:name w:val="9D540E4462D94C9DACC96D9972F3D9B63"/>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B6978F7198674454921BD59263F999DC3">
    <w:name w:val="B6978F7198674454921BD59263F999DC3"/>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1B784150ED41478786B7F1441BEFB2653">
    <w:name w:val="1B784150ED41478786B7F1441BEFB2653"/>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6832DB39F7EF4540981CABCCE527F59B6">
    <w:name w:val="6832DB39F7EF4540981CABCCE527F59B6"/>
    <w:rsid w:val="00981E4D"/>
    <w:pPr>
      <w:spacing w:before="120" w:after="120" w:line="264" w:lineRule="auto"/>
    </w:pPr>
    <w:rPr>
      <w:rFonts w:eastAsia="Times New Roman" w:cs="Times New Roman"/>
      <w:sz w:val="20"/>
      <w:szCs w:val="24"/>
    </w:rPr>
  </w:style>
  <w:style w:type="paragraph" w:customStyle="1" w:styleId="F038D1575D9644AC9D3B9B760AF539EB5">
    <w:name w:val="F038D1575D9644AC9D3B9B760AF539EB5"/>
    <w:rsid w:val="00981E4D"/>
    <w:pPr>
      <w:spacing w:before="120" w:after="120" w:line="264" w:lineRule="auto"/>
    </w:pPr>
    <w:rPr>
      <w:rFonts w:eastAsia="Times New Roman" w:cs="Times New Roman"/>
      <w:sz w:val="20"/>
      <w:szCs w:val="24"/>
    </w:rPr>
  </w:style>
  <w:style w:type="paragraph" w:customStyle="1" w:styleId="0F438E9D38BF496BBE50D0158F45D3165">
    <w:name w:val="0F438E9D38BF496BBE50D0158F45D3165"/>
    <w:rsid w:val="00981E4D"/>
    <w:pPr>
      <w:spacing w:before="120" w:after="120" w:line="264" w:lineRule="auto"/>
    </w:pPr>
    <w:rPr>
      <w:rFonts w:eastAsia="Times New Roman" w:cs="Times New Roman"/>
      <w:sz w:val="20"/>
      <w:szCs w:val="24"/>
    </w:rPr>
  </w:style>
  <w:style w:type="paragraph" w:customStyle="1" w:styleId="A10EB388D5104372B2AFCD96EA2828A15">
    <w:name w:val="A10EB388D5104372B2AFCD96EA2828A15"/>
    <w:rsid w:val="00981E4D"/>
    <w:pPr>
      <w:spacing w:before="120" w:after="120" w:line="264" w:lineRule="auto"/>
    </w:pPr>
    <w:rPr>
      <w:rFonts w:eastAsia="Times New Roman" w:cs="Times New Roman"/>
      <w:sz w:val="20"/>
      <w:szCs w:val="24"/>
    </w:rPr>
  </w:style>
  <w:style w:type="paragraph" w:customStyle="1" w:styleId="AF1014AA564D4D12B0165754488430535">
    <w:name w:val="AF1014AA564D4D12B0165754488430535"/>
    <w:rsid w:val="00981E4D"/>
    <w:pPr>
      <w:spacing w:before="120" w:after="120" w:line="264" w:lineRule="auto"/>
    </w:pPr>
    <w:rPr>
      <w:rFonts w:eastAsia="Times New Roman" w:cs="Times New Roman"/>
      <w:sz w:val="20"/>
      <w:szCs w:val="24"/>
    </w:rPr>
  </w:style>
  <w:style w:type="paragraph" w:customStyle="1" w:styleId="5254F85B20A94490B530E84A236C3A185">
    <w:name w:val="5254F85B20A94490B530E84A236C3A185"/>
    <w:rsid w:val="00981E4D"/>
    <w:pPr>
      <w:spacing w:before="120" w:after="120" w:line="264" w:lineRule="auto"/>
    </w:pPr>
    <w:rPr>
      <w:rFonts w:eastAsia="Times New Roman" w:cs="Times New Roman"/>
      <w:sz w:val="20"/>
      <w:szCs w:val="24"/>
    </w:rPr>
  </w:style>
  <w:style w:type="paragraph" w:customStyle="1" w:styleId="C9CE58B655344B0F8A2512ABF4F831E35">
    <w:name w:val="C9CE58B655344B0F8A2512ABF4F831E35"/>
    <w:rsid w:val="00981E4D"/>
    <w:pPr>
      <w:spacing w:before="120" w:after="120" w:line="264" w:lineRule="auto"/>
    </w:pPr>
    <w:rPr>
      <w:rFonts w:eastAsia="Times New Roman" w:cs="Times New Roman"/>
      <w:sz w:val="20"/>
      <w:szCs w:val="24"/>
    </w:rPr>
  </w:style>
  <w:style w:type="paragraph" w:customStyle="1" w:styleId="9C0CC02ABF13482C907FF5EF803736135">
    <w:name w:val="9C0CC02ABF13482C907FF5EF803736135"/>
    <w:rsid w:val="00981E4D"/>
    <w:pPr>
      <w:spacing w:before="120" w:after="120" w:line="264" w:lineRule="auto"/>
    </w:pPr>
    <w:rPr>
      <w:rFonts w:eastAsia="Times New Roman" w:cs="Times New Roman"/>
      <w:sz w:val="20"/>
      <w:szCs w:val="24"/>
    </w:rPr>
  </w:style>
  <w:style w:type="paragraph" w:customStyle="1" w:styleId="4DB20BAD2CF84A13A714501E701C71CE5">
    <w:name w:val="4DB20BAD2CF84A13A714501E701C71CE5"/>
    <w:rsid w:val="00981E4D"/>
    <w:pPr>
      <w:spacing w:before="120" w:after="120" w:line="264" w:lineRule="auto"/>
    </w:pPr>
    <w:rPr>
      <w:rFonts w:eastAsia="Times New Roman" w:cs="Times New Roman"/>
      <w:sz w:val="20"/>
      <w:szCs w:val="24"/>
    </w:rPr>
  </w:style>
  <w:style w:type="paragraph" w:customStyle="1" w:styleId="8CCA873ACC234FC7AF61C17302B122535">
    <w:name w:val="8CCA873ACC234FC7AF61C17302B122535"/>
    <w:rsid w:val="00981E4D"/>
    <w:pPr>
      <w:spacing w:before="120" w:after="120" w:line="264" w:lineRule="auto"/>
    </w:pPr>
    <w:rPr>
      <w:rFonts w:eastAsia="Times New Roman" w:cs="Times New Roman"/>
      <w:sz w:val="20"/>
      <w:szCs w:val="24"/>
    </w:rPr>
  </w:style>
  <w:style w:type="paragraph" w:customStyle="1" w:styleId="79A5BA8D9F7940B39D4ACDB9772145C75">
    <w:name w:val="79A5BA8D9F7940B39D4ACDB9772145C75"/>
    <w:rsid w:val="00981E4D"/>
    <w:pPr>
      <w:spacing w:before="120" w:after="120" w:line="264" w:lineRule="auto"/>
    </w:pPr>
    <w:rPr>
      <w:rFonts w:eastAsia="Times New Roman" w:cs="Times New Roman"/>
      <w:sz w:val="20"/>
      <w:szCs w:val="24"/>
    </w:rPr>
  </w:style>
  <w:style w:type="paragraph" w:customStyle="1" w:styleId="028CAE9A46734C93897DE6E75A6814715">
    <w:name w:val="028CAE9A46734C93897DE6E75A6814715"/>
    <w:rsid w:val="00981E4D"/>
    <w:pPr>
      <w:spacing w:before="120" w:after="120" w:line="264" w:lineRule="auto"/>
    </w:pPr>
    <w:rPr>
      <w:rFonts w:eastAsia="Times New Roman" w:cs="Times New Roman"/>
      <w:sz w:val="20"/>
      <w:szCs w:val="24"/>
    </w:rPr>
  </w:style>
  <w:style w:type="paragraph" w:customStyle="1" w:styleId="8698DDEDD2334A8EA2A7CA969B6E7D475">
    <w:name w:val="8698DDEDD2334A8EA2A7CA969B6E7D475"/>
    <w:rsid w:val="00981E4D"/>
    <w:pPr>
      <w:spacing w:before="120" w:after="120" w:line="264" w:lineRule="auto"/>
    </w:pPr>
    <w:rPr>
      <w:rFonts w:eastAsia="Times New Roman" w:cs="Times New Roman"/>
      <w:sz w:val="20"/>
      <w:szCs w:val="24"/>
    </w:rPr>
  </w:style>
  <w:style w:type="paragraph" w:customStyle="1" w:styleId="84F6248CC4194E38BC1703DE48FB33AC5">
    <w:name w:val="84F6248CC4194E38BC1703DE48FB33AC5"/>
    <w:rsid w:val="00981E4D"/>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6">
    <w:name w:val="D115E14422794DA095DF4CF343125ACA6"/>
    <w:rsid w:val="00981E4D"/>
    <w:pPr>
      <w:spacing w:before="120" w:after="120" w:line="264" w:lineRule="auto"/>
    </w:pPr>
    <w:rPr>
      <w:rFonts w:eastAsia="Times New Roman" w:cs="Times New Roman"/>
      <w:sz w:val="20"/>
      <w:szCs w:val="24"/>
    </w:rPr>
  </w:style>
  <w:style w:type="paragraph" w:customStyle="1" w:styleId="9D34AA5C4F9C4B34B014758B882F8B81">
    <w:name w:val="9D34AA5C4F9C4B34B014758B882F8B81"/>
    <w:rsid w:val="00AB4BA4"/>
    <w:pPr>
      <w:spacing w:after="160" w:line="259" w:lineRule="auto"/>
    </w:pPr>
  </w:style>
  <w:style w:type="paragraph" w:customStyle="1" w:styleId="7DBB1E43A09E4C3D9A7F6B5CA732EE18">
    <w:name w:val="7DBB1E43A09E4C3D9A7F6B5CA732EE18"/>
    <w:rsid w:val="00AB4BA4"/>
    <w:pPr>
      <w:spacing w:after="160" w:line="259" w:lineRule="auto"/>
    </w:pPr>
  </w:style>
  <w:style w:type="paragraph" w:customStyle="1" w:styleId="21B01E910BDD4F6D9AC50A75EC160979">
    <w:name w:val="21B01E910BDD4F6D9AC50A75EC160979"/>
    <w:rsid w:val="00AB4BA4"/>
    <w:pPr>
      <w:spacing w:after="160" w:line="259" w:lineRule="auto"/>
    </w:pPr>
  </w:style>
  <w:style w:type="paragraph" w:customStyle="1" w:styleId="8AD289934A5340B2837E04E127AF151F">
    <w:name w:val="8AD289934A5340B2837E04E127AF151F"/>
    <w:rsid w:val="00AB4BA4"/>
    <w:pPr>
      <w:spacing w:after="160" w:line="259" w:lineRule="auto"/>
    </w:pPr>
  </w:style>
  <w:style w:type="paragraph" w:customStyle="1" w:styleId="E2AAEDD29CFF42EEBB563DB4611A338C2">
    <w:name w:val="E2AAEDD29CFF42EEBB563DB4611A338C2"/>
    <w:rsid w:val="00AB4BA4"/>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BC7CF6537CF34416B5721580FD42A146">
    <w:name w:val="BC7CF6537CF34416B5721580FD42A146"/>
    <w:rsid w:val="00AB4BA4"/>
    <w:pPr>
      <w:spacing w:before="360" w:after="120" w:line="240" w:lineRule="auto"/>
    </w:pPr>
    <w:rPr>
      <w:rFonts w:asciiTheme="majorHAnsi" w:eastAsiaTheme="majorEastAsia" w:hAnsiTheme="majorHAnsi" w:cstheme="majorBidi"/>
      <w:color w:val="4472C4" w:themeColor="accent1"/>
      <w:sz w:val="48"/>
      <w:szCs w:val="52"/>
      <w:lang w:eastAsia="en-US"/>
    </w:rPr>
  </w:style>
  <w:style w:type="paragraph" w:customStyle="1" w:styleId="406E69719647459FACF1FCBAF5A4D0FB1">
    <w:name w:val="406E69719647459FACF1FCBAF5A4D0FB1"/>
    <w:rsid w:val="00AB4BA4"/>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6832DB39F7EF4540981CABCCE527F59B7">
    <w:name w:val="6832DB39F7EF4540981CABCCE527F59B7"/>
    <w:rsid w:val="00AB4BA4"/>
    <w:pPr>
      <w:spacing w:before="120" w:after="120" w:line="264" w:lineRule="auto"/>
    </w:pPr>
    <w:rPr>
      <w:rFonts w:eastAsia="Times New Roman" w:cs="Times New Roman"/>
      <w:sz w:val="20"/>
      <w:szCs w:val="24"/>
    </w:rPr>
  </w:style>
  <w:style w:type="paragraph" w:customStyle="1" w:styleId="F038D1575D9644AC9D3B9B760AF539EB6">
    <w:name w:val="F038D1575D9644AC9D3B9B760AF539EB6"/>
    <w:rsid w:val="00AB4BA4"/>
    <w:pPr>
      <w:spacing w:before="120" w:after="120" w:line="264" w:lineRule="auto"/>
    </w:pPr>
    <w:rPr>
      <w:rFonts w:eastAsia="Times New Roman" w:cs="Times New Roman"/>
      <w:sz w:val="20"/>
      <w:szCs w:val="24"/>
    </w:rPr>
  </w:style>
  <w:style w:type="paragraph" w:customStyle="1" w:styleId="0F438E9D38BF496BBE50D0158F45D3166">
    <w:name w:val="0F438E9D38BF496BBE50D0158F45D3166"/>
    <w:rsid w:val="00AB4BA4"/>
    <w:pPr>
      <w:spacing w:before="120" w:after="120" w:line="264" w:lineRule="auto"/>
    </w:pPr>
    <w:rPr>
      <w:rFonts w:eastAsia="Times New Roman" w:cs="Times New Roman"/>
      <w:sz w:val="20"/>
      <w:szCs w:val="24"/>
    </w:rPr>
  </w:style>
  <w:style w:type="paragraph" w:customStyle="1" w:styleId="A10EB388D5104372B2AFCD96EA2828A16">
    <w:name w:val="A10EB388D5104372B2AFCD96EA2828A16"/>
    <w:rsid w:val="00AB4BA4"/>
    <w:pPr>
      <w:spacing w:before="120" w:after="120" w:line="264" w:lineRule="auto"/>
    </w:pPr>
    <w:rPr>
      <w:rFonts w:eastAsia="Times New Roman" w:cs="Times New Roman"/>
      <w:sz w:val="20"/>
      <w:szCs w:val="24"/>
    </w:rPr>
  </w:style>
  <w:style w:type="paragraph" w:customStyle="1" w:styleId="AF1014AA564D4D12B0165754488430536">
    <w:name w:val="AF1014AA564D4D12B0165754488430536"/>
    <w:rsid w:val="00AB4BA4"/>
    <w:pPr>
      <w:spacing w:before="120" w:after="120" w:line="264" w:lineRule="auto"/>
    </w:pPr>
    <w:rPr>
      <w:rFonts w:eastAsia="Times New Roman" w:cs="Times New Roman"/>
      <w:sz w:val="20"/>
      <w:szCs w:val="24"/>
    </w:rPr>
  </w:style>
  <w:style w:type="paragraph" w:customStyle="1" w:styleId="5254F85B20A94490B530E84A236C3A186">
    <w:name w:val="5254F85B20A94490B530E84A236C3A186"/>
    <w:rsid w:val="00AB4BA4"/>
    <w:pPr>
      <w:spacing w:before="120" w:after="120" w:line="264" w:lineRule="auto"/>
    </w:pPr>
    <w:rPr>
      <w:rFonts w:eastAsia="Times New Roman" w:cs="Times New Roman"/>
      <w:sz w:val="20"/>
      <w:szCs w:val="24"/>
    </w:rPr>
  </w:style>
  <w:style w:type="paragraph" w:customStyle="1" w:styleId="C9CE58B655344B0F8A2512ABF4F831E36">
    <w:name w:val="C9CE58B655344B0F8A2512ABF4F831E36"/>
    <w:rsid w:val="00AB4BA4"/>
    <w:pPr>
      <w:spacing w:before="120" w:after="120" w:line="264" w:lineRule="auto"/>
    </w:pPr>
    <w:rPr>
      <w:rFonts w:eastAsia="Times New Roman" w:cs="Times New Roman"/>
      <w:sz w:val="20"/>
      <w:szCs w:val="24"/>
    </w:rPr>
  </w:style>
  <w:style w:type="paragraph" w:customStyle="1" w:styleId="9C0CC02ABF13482C907FF5EF803736136">
    <w:name w:val="9C0CC02ABF13482C907FF5EF803736136"/>
    <w:rsid w:val="00AB4BA4"/>
    <w:pPr>
      <w:spacing w:before="120" w:after="120" w:line="264" w:lineRule="auto"/>
    </w:pPr>
    <w:rPr>
      <w:rFonts w:eastAsia="Times New Roman" w:cs="Times New Roman"/>
      <w:sz w:val="20"/>
      <w:szCs w:val="24"/>
    </w:rPr>
  </w:style>
  <w:style w:type="paragraph" w:customStyle="1" w:styleId="4DB20BAD2CF84A13A714501E701C71CE6">
    <w:name w:val="4DB20BAD2CF84A13A714501E701C71CE6"/>
    <w:rsid w:val="00AB4BA4"/>
    <w:pPr>
      <w:spacing w:before="120" w:after="120" w:line="264" w:lineRule="auto"/>
    </w:pPr>
    <w:rPr>
      <w:rFonts w:eastAsia="Times New Roman" w:cs="Times New Roman"/>
      <w:sz w:val="20"/>
      <w:szCs w:val="24"/>
    </w:rPr>
  </w:style>
  <w:style w:type="paragraph" w:customStyle="1" w:styleId="8CCA873ACC234FC7AF61C17302B122536">
    <w:name w:val="8CCA873ACC234FC7AF61C17302B122536"/>
    <w:rsid w:val="00AB4BA4"/>
    <w:pPr>
      <w:spacing w:before="120" w:after="120" w:line="264" w:lineRule="auto"/>
    </w:pPr>
    <w:rPr>
      <w:rFonts w:eastAsia="Times New Roman" w:cs="Times New Roman"/>
      <w:sz w:val="20"/>
      <w:szCs w:val="24"/>
    </w:rPr>
  </w:style>
  <w:style w:type="paragraph" w:customStyle="1" w:styleId="79A5BA8D9F7940B39D4ACDB9772145C76">
    <w:name w:val="79A5BA8D9F7940B39D4ACDB9772145C76"/>
    <w:rsid w:val="00AB4BA4"/>
    <w:pPr>
      <w:spacing w:before="120" w:after="120" w:line="264" w:lineRule="auto"/>
    </w:pPr>
    <w:rPr>
      <w:rFonts w:eastAsia="Times New Roman" w:cs="Times New Roman"/>
      <w:sz w:val="20"/>
      <w:szCs w:val="24"/>
    </w:rPr>
  </w:style>
  <w:style w:type="paragraph" w:customStyle="1" w:styleId="028CAE9A46734C93897DE6E75A6814716">
    <w:name w:val="028CAE9A46734C93897DE6E75A6814716"/>
    <w:rsid w:val="00AB4BA4"/>
    <w:pPr>
      <w:spacing w:before="120" w:after="120" w:line="264" w:lineRule="auto"/>
    </w:pPr>
    <w:rPr>
      <w:rFonts w:eastAsia="Times New Roman" w:cs="Times New Roman"/>
      <w:sz w:val="20"/>
      <w:szCs w:val="24"/>
    </w:rPr>
  </w:style>
  <w:style w:type="paragraph" w:customStyle="1" w:styleId="8698DDEDD2334A8EA2A7CA969B6E7D476">
    <w:name w:val="8698DDEDD2334A8EA2A7CA969B6E7D476"/>
    <w:rsid w:val="00AB4BA4"/>
    <w:pPr>
      <w:spacing w:before="120" w:after="120" w:line="264" w:lineRule="auto"/>
    </w:pPr>
    <w:rPr>
      <w:rFonts w:eastAsia="Times New Roman" w:cs="Times New Roman"/>
      <w:sz w:val="20"/>
      <w:szCs w:val="24"/>
    </w:rPr>
  </w:style>
  <w:style w:type="paragraph" w:customStyle="1" w:styleId="84F6248CC4194E38BC1703DE48FB33AC6">
    <w:name w:val="84F6248CC4194E38BC1703DE48FB33AC6"/>
    <w:rsid w:val="00AB4BA4"/>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7">
    <w:name w:val="D115E14422794DA095DF4CF343125ACA7"/>
    <w:rsid w:val="00AB4BA4"/>
    <w:pPr>
      <w:spacing w:before="120" w:after="120" w:line="264" w:lineRule="auto"/>
    </w:pPr>
    <w:rPr>
      <w:rFonts w:eastAsia="Times New Roman" w:cs="Times New Roman"/>
      <w:sz w:val="20"/>
      <w:szCs w:val="24"/>
    </w:rPr>
  </w:style>
  <w:style w:type="paragraph" w:customStyle="1" w:styleId="E2AAEDD29CFF42EEBB563DB4611A338C3">
    <w:name w:val="E2AAEDD29CFF42EEBB563DB4611A338C3"/>
    <w:rsid w:val="00AB4BA4"/>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BC7CF6537CF34416B5721580FD42A1461">
    <w:name w:val="BC7CF6537CF34416B5721580FD42A1461"/>
    <w:rsid w:val="00AB4BA4"/>
    <w:pPr>
      <w:spacing w:before="360" w:after="120" w:line="240" w:lineRule="auto"/>
    </w:pPr>
    <w:rPr>
      <w:rFonts w:asciiTheme="majorHAnsi" w:eastAsiaTheme="majorEastAsia" w:hAnsiTheme="majorHAnsi" w:cstheme="majorBidi"/>
      <w:color w:val="4472C4" w:themeColor="accent1"/>
      <w:sz w:val="48"/>
      <w:szCs w:val="52"/>
      <w:lang w:eastAsia="en-US"/>
    </w:rPr>
  </w:style>
  <w:style w:type="paragraph" w:customStyle="1" w:styleId="406E69719647459FACF1FCBAF5A4D0FB2">
    <w:name w:val="406E69719647459FACF1FCBAF5A4D0FB2"/>
    <w:rsid w:val="00AB4BA4"/>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6832DB39F7EF4540981CABCCE527F59B8">
    <w:name w:val="6832DB39F7EF4540981CABCCE527F59B8"/>
    <w:rsid w:val="00AB4BA4"/>
    <w:pPr>
      <w:spacing w:before="120" w:after="120" w:line="264" w:lineRule="auto"/>
    </w:pPr>
    <w:rPr>
      <w:rFonts w:eastAsia="Times New Roman" w:cs="Times New Roman"/>
      <w:sz w:val="20"/>
      <w:szCs w:val="24"/>
    </w:rPr>
  </w:style>
  <w:style w:type="paragraph" w:customStyle="1" w:styleId="F038D1575D9644AC9D3B9B760AF539EB7">
    <w:name w:val="F038D1575D9644AC9D3B9B760AF539EB7"/>
    <w:rsid w:val="00AB4BA4"/>
    <w:pPr>
      <w:spacing w:before="120" w:after="120" w:line="264" w:lineRule="auto"/>
    </w:pPr>
    <w:rPr>
      <w:rFonts w:eastAsia="Times New Roman" w:cs="Times New Roman"/>
      <w:sz w:val="20"/>
      <w:szCs w:val="24"/>
    </w:rPr>
  </w:style>
  <w:style w:type="paragraph" w:customStyle="1" w:styleId="0F438E9D38BF496BBE50D0158F45D3167">
    <w:name w:val="0F438E9D38BF496BBE50D0158F45D3167"/>
    <w:rsid w:val="00AB4BA4"/>
    <w:pPr>
      <w:spacing w:before="120" w:after="120" w:line="264" w:lineRule="auto"/>
    </w:pPr>
    <w:rPr>
      <w:rFonts w:eastAsia="Times New Roman" w:cs="Times New Roman"/>
      <w:sz w:val="20"/>
      <w:szCs w:val="24"/>
    </w:rPr>
  </w:style>
  <w:style w:type="paragraph" w:customStyle="1" w:styleId="A10EB388D5104372B2AFCD96EA2828A17">
    <w:name w:val="A10EB388D5104372B2AFCD96EA2828A17"/>
    <w:rsid w:val="00AB4BA4"/>
    <w:pPr>
      <w:spacing w:before="120" w:after="120" w:line="264" w:lineRule="auto"/>
    </w:pPr>
    <w:rPr>
      <w:rFonts w:eastAsia="Times New Roman" w:cs="Times New Roman"/>
      <w:sz w:val="20"/>
      <w:szCs w:val="24"/>
    </w:rPr>
  </w:style>
  <w:style w:type="paragraph" w:customStyle="1" w:styleId="AF1014AA564D4D12B0165754488430537">
    <w:name w:val="AF1014AA564D4D12B0165754488430537"/>
    <w:rsid w:val="00AB4BA4"/>
    <w:pPr>
      <w:spacing w:before="120" w:after="120" w:line="264" w:lineRule="auto"/>
    </w:pPr>
    <w:rPr>
      <w:rFonts w:eastAsia="Times New Roman" w:cs="Times New Roman"/>
      <w:sz w:val="20"/>
      <w:szCs w:val="24"/>
    </w:rPr>
  </w:style>
  <w:style w:type="paragraph" w:customStyle="1" w:styleId="5254F85B20A94490B530E84A236C3A187">
    <w:name w:val="5254F85B20A94490B530E84A236C3A187"/>
    <w:rsid w:val="00AB4BA4"/>
    <w:pPr>
      <w:spacing w:before="120" w:after="120" w:line="264" w:lineRule="auto"/>
    </w:pPr>
    <w:rPr>
      <w:rFonts w:eastAsia="Times New Roman" w:cs="Times New Roman"/>
      <w:sz w:val="20"/>
      <w:szCs w:val="24"/>
    </w:rPr>
  </w:style>
  <w:style w:type="paragraph" w:customStyle="1" w:styleId="C9CE58B655344B0F8A2512ABF4F831E37">
    <w:name w:val="C9CE58B655344B0F8A2512ABF4F831E37"/>
    <w:rsid w:val="00AB4BA4"/>
    <w:pPr>
      <w:spacing w:before="120" w:after="120" w:line="264" w:lineRule="auto"/>
    </w:pPr>
    <w:rPr>
      <w:rFonts w:eastAsia="Times New Roman" w:cs="Times New Roman"/>
      <w:sz w:val="20"/>
      <w:szCs w:val="24"/>
    </w:rPr>
  </w:style>
  <w:style w:type="paragraph" w:customStyle="1" w:styleId="9C0CC02ABF13482C907FF5EF803736137">
    <w:name w:val="9C0CC02ABF13482C907FF5EF803736137"/>
    <w:rsid w:val="00AB4BA4"/>
    <w:pPr>
      <w:spacing w:before="120" w:after="120" w:line="264" w:lineRule="auto"/>
    </w:pPr>
    <w:rPr>
      <w:rFonts w:eastAsia="Times New Roman" w:cs="Times New Roman"/>
      <w:sz w:val="20"/>
      <w:szCs w:val="24"/>
    </w:rPr>
  </w:style>
  <w:style w:type="paragraph" w:customStyle="1" w:styleId="4DB20BAD2CF84A13A714501E701C71CE7">
    <w:name w:val="4DB20BAD2CF84A13A714501E701C71CE7"/>
    <w:rsid w:val="00AB4BA4"/>
    <w:pPr>
      <w:spacing w:before="120" w:after="120" w:line="264" w:lineRule="auto"/>
    </w:pPr>
    <w:rPr>
      <w:rFonts w:eastAsia="Times New Roman" w:cs="Times New Roman"/>
      <w:sz w:val="20"/>
      <w:szCs w:val="24"/>
    </w:rPr>
  </w:style>
  <w:style w:type="paragraph" w:customStyle="1" w:styleId="8CCA873ACC234FC7AF61C17302B122537">
    <w:name w:val="8CCA873ACC234FC7AF61C17302B122537"/>
    <w:rsid w:val="00AB4BA4"/>
    <w:pPr>
      <w:spacing w:before="120" w:after="120" w:line="264" w:lineRule="auto"/>
    </w:pPr>
    <w:rPr>
      <w:rFonts w:eastAsia="Times New Roman" w:cs="Times New Roman"/>
      <w:sz w:val="20"/>
      <w:szCs w:val="24"/>
    </w:rPr>
  </w:style>
  <w:style w:type="paragraph" w:customStyle="1" w:styleId="79A5BA8D9F7940B39D4ACDB9772145C77">
    <w:name w:val="79A5BA8D9F7940B39D4ACDB9772145C77"/>
    <w:rsid w:val="00AB4BA4"/>
    <w:pPr>
      <w:spacing w:before="120" w:after="120" w:line="264" w:lineRule="auto"/>
    </w:pPr>
    <w:rPr>
      <w:rFonts w:eastAsia="Times New Roman" w:cs="Times New Roman"/>
      <w:sz w:val="20"/>
      <w:szCs w:val="24"/>
    </w:rPr>
  </w:style>
  <w:style w:type="paragraph" w:customStyle="1" w:styleId="028CAE9A46734C93897DE6E75A6814717">
    <w:name w:val="028CAE9A46734C93897DE6E75A6814717"/>
    <w:rsid w:val="00AB4BA4"/>
    <w:pPr>
      <w:spacing w:before="120" w:after="120" w:line="264" w:lineRule="auto"/>
    </w:pPr>
    <w:rPr>
      <w:rFonts w:eastAsia="Times New Roman" w:cs="Times New Roman"/>
      <w:sz w:val="20"/>
      <w:szCs w:val="24"/>
    </w:rPr>
  </w:style>
  <w:style w:type="paragraph" w:customStyle="1" w:styleId="8698DDEDD2334A8EA2A7CA969B6E7D477">
    <w:name w:val="8698DDEDD2334A8EA2A7CA969B6E7D477"/>
    <w:rsid w:val="00AB4BA4"/>
    <w:pPr>
      <w:spacing w:before="120" w:after="120" w:line="264" w:lineRule="auto"/>
    </w:pPr>
    <w:rPr>
      <w:rFonts w:eastAsia="Times New Roman" w:cs="Times New Roman"/>
      <w:sz w:val="20"/>
      <w:szCs w:val="24"/>
    </w:rPr>
  </w:style>
  <w:style w:type="paragraph" w:customStyle="1" w:styleId="84F6248CC4194E38BC1703DE48FB33AC7">
    <w:name w:val="84F6248CC4194E38BC1703DE48FB33AC7"/>
    <w:rsid w:val="00AB4BA4"/>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8">
    <w:name w:val="D115E14422794DA095DF4CF343125ACA8"/>
    <w:rsid w:val="00AB4BA4"/>
    <w:pPr>
      <w:spacing w:before="120" w:after="120" w:line="264" w:lineRule="auto"/>
    </w:pPr>
    <w:rPr>
      <w:rFonts w:eastAsia="Times New Roman" w:cs="Times New Roman"/>
      <w:sz w:val="20"/>
      <w:szCs w:val="24"/>
    </w:rPr>
  </w:style>
  <w:style w:type="paragraph" w:customStyle="1" w:styleId="51FBBE9C59AB487D81542ACB342C98EE">
    <w:name w:val="51FBBE9C59AB487D81542ACB342C98EE"/>
    <w:rsid w:val="00AB4BA4"/>
    <w:pPr>
      <w:tabs>
        <w:tab w:val="right" w:pos="9639"/>
      </w:tabs>
      <w:spacing w:after="0" w:line="240" w:lineRule="auto"/>
    </w:pPr>
    <w:rPr>
      <w:rFonts w:eastAsiaTheme="minorHAnsi"/>
      <w:color w:val="58595B"/>
      <w:sz w:val="14"/>
      <w:lang w:eastAsia="en-US"/>
    </w:rPr>
  </w:style>
  <w:style w:type="paragraph" w:customStyle="1" w:styleId="875EACE2DF2248BB9266B55E617A22D3">
    <w:name w:val="875EACE2DF2248BB9266B55E617A22D3"/>
    <w:rsid w:val="007F339D"/>
  </w:style>
  <w:style w:type="paragraph" w:customStyle="1" w:styleId="83AEB6ABBEEB4D9B98CBB0E6CBFAB5A4">
    <w:name w:val="83AEB6ABBEEB4D9B98CBB0E6CBFAB5A4"/>
    <w:rsid w:val="007F339D"/>
  </w:style>
  <w:style w:type="paragraph" w:customStyle="1" w:styleId="B11E0C39F6CC4CB989C685A431BD6F1E">
    <w:name w:val="B11E0C39F6CC4CB989C685A431BD6F1E"/>
    <w:rsid w:val="007F339D"/>
  </w:style>
  <w:style w:type="paragraph" w:customStyle="1" w:styleId="83166FE784564CEEA1F51B8EB1A88096">
    <w:name w:val="83166FE784564CEEA1F51B8EB1A88096"/>
    <w:rsid w:val="007F339D"/>
  </w:style>
  <w:style w:type="paragraph" w:customStyle="1" w:styleId="2201A59E24E042F4985892204FAB0280">
    <w:name w:val="2201A59E24E042F4985892204FAB0280"/>
    <w:rsid w:val="007F339D"/>
  </w:style>
  <w:style w:type="paragraph" w:customStyle="1" w:styleId="4F4FE29F9A2F48A0AF39D8C5FD4A7B21">
    <w:name w:val="4F4FE29F9A2F48A0AF39D8C5FD4A7B21"/>
    <w:rsid w:val="007F339D"/>
  </w:style>
  <w:style w:type="paragraph" w:customStyle="1" w:styleId="707A3DAE8E5646D4AAC7358D435E2BAB">
    <w:name w:val="707A3DAE8E5646D4AAC7358D435E2BAB"/>
    <w:rsid w:val="007F339D"/>
  </w:style>
  <w:style w:type="paragraph" w:customStyle="1" w:styleId="165FEDD6F49C4AF389397AFEDCA5CA0F">
    <w:name w:val="165FEDD6F49C4AF389397AFEDCA5CA0F"/>
    <w:rsid w:val="007F339D"/>
  </w:style>
  <w:style w:type="paragraph" w:customStyle="1" w:styleId="EF36650AD8374DF1B3363555E4CBF034">
    <w:name w:val="EF36650AD8374DF1B3363555E4CBF034"/>
    <w:rsid w:val="007F339D"/>
  </w:style>
  <w:style w:type="paragraph" w:customStyle="1" w:styleId="D641BC5B23B445FAAA1AD0F77972A1CC">
    <w:name w:val="D641BC5B23B445FAAA1AD0F77972A1CC"/>
    <w:rsid w:val="007F339D"/>
  </w:style>
  <w:style w:type="paragraph" w:customStyle="1" w:styleId="12F7581813844B4C9E658851D1939A96">
    <w:name w:val="12F7581813844B4C9E658851D1939A96"/>
    <w:rsid w:val="007F339D"/>
  </w:style>
  <w:style w:type="paragraph" w:customStyle="1" w:styleId="A6B20AB88D2B4DEF84D3DC5440702BF4">
    <w:name w:val="A6B20AB88D2B4DEF84D3DC5440702BF4"/>
    <w:rsid w:val="007F339D"/>
  </w:style>
  <w:style w:type="paragraph" w:customStyle="1" w:styleId="FAB230A333F042D1AE841DE635BB1021">
    <w:name w:val="FAB230A333F042D1AE841DE635BB1021"/>
    <w:rsid w:val="007F339D"/>
  </w:style>
  <w:style w:type="paragraph" w:customStyle="1" w:styleId="964E31E15FA246C581234C4002DBDD13">
    <w:name w:val="964E31E15FA246C581234C4002DBDD13"/>
    <w:rsid w:val="007F339D"/>
  </w:style>
  <w:style w:type="paragraph" w:customStyle="1" w:styleId="AF8B6B9DF06A4F7FA78F314D7F1A4C37">
    <w:name w:val="AF8B6B9DF06A4F7FA78F314D7F1A4C37"/>
    <w:rsid w:val="007F339D"/>
  </w:style>
  <w:style w:type="paragraph" w:customStyle="1" w:styleId="D3DDF57F768E43AFBE70CC733883610A">
    <w:name w:val="D3DDF57F768E43AFBE70CC733883610A"/>
    <w:rsid w:val="007F339D"/>
  </w:style>
  <w:style w:type="paragraph" w:customStyle="1" w:styleId="D391459A0DD04FB1B5B699A8CF8C67E2">
    <w:name w:val="D391459A0DD04FB1B5B699A8CF8C67E2"/>
    <w:rsid w:val="007F339D"/>
  </w:style>
  <w:style w:type="paragraph" w:customStyle="1" w:styleId="69A35FC3977D438F8CBC4284C8306A04">
    <w:name w:val="69A35FC3977D438F8CBC4284C8306A04"/>
    <w:rsid w:val="007F339D"/>
  </w:style>
  <w:style w:type="paragraph" w:customStyle="1" w:styleId="E6F7DDD55D8D45AA88B72E2A5CC9C1CB">
    <w:name w:val="E6F7DDD55D8D45AA88B72E2A5CC9C1CB"/>
    <w:rsid w:val="007F339D"/>
  </w:style>
  <w:style w:type="paragraph" w:customStyle="1" w:styleId="FEF0522BEDED4289A9AE77224EBC149F">
    <w:name w:val="FEF0522BEDED4289A9AE77224EBC149F"/>
    <w:rsid w:val="007F339D"/>
  </w:style>
  <w:style w:type="paragraph" w:customStyle="1" w:styleId="77A068AF30E14B27905D758EBA358698">
    <w:name w:val="77A068AF30E14B27905D758EBA358698"/>
    <w:rsid w:val="007F339D"/>
  </w:style>
  <w:style w:type="paragraph" w:customStyle="1" w:styleId="19F09BA8A9D04528864B4ED5E4CC2352">
    <w:name w:val="19F09BA8A9D04528864B4ED5E4CC2352"/>
    <w:rsid w:val="007F339D"/>
  </w:style>
  <w:style w:type="paragraph" w:customStyle="1" w:styleId="5CEDF5AE6F5F44F3BD14B9B76E58D4CC">
    <w:name w:val="5CEDF5AE6F5F44F3BD14B9B76E58D4CC"/>
    <w:rsid w:val="007F339D"/>
  </w:style>
  <w:style w:type="paragraph" w:customStyle="1" w:styleId="025D3CBDCECE4E3184DAE6CBC66B8FF2">
    <w:name w:val="025D3CBDCECE4E3184DAE6CBC66B8FF2"/>
    <w:rsid w:val="007F339D"/>
  </w:style>
  <w:style w:type="paragraph" w:customStyle="1" w:styleId="B75255F7B7E34370A27E298540932432">
    <w:name w:val="B75255F7B7E34370A27E298540932432"/>
    <w:rsid w:val="007F339D"/>
  </w:style>
  <w:style w:type="paragraph" w:customStyle="1" w:styleId="95EADEF46C764EED8FBE2B04CB18E901">
    <w:name w:val="95EADEF46C764EED8FBE2B04CB18E901"/>
    <w:rsid w:val="007F339D"/>
  </w:style>
  <w:style w:type="paragraph" w:customStyle="1" w:styleId="F4388A1AB322409BA8816B2BF3C1C248">
    <w:name w:val="F4388A1AB322409BA8816B2BF3C1C248"/>
    <w:rsid w:val="007F339D"/>
  </w:style>
  <w:style w:type="paragraph" w:customStyle="1" w:styleId="B67F85077A7A4E64B3ABCAFB7E1AB235">
    <w:name w:val="B67F85077A7A4E64B3ABCAFB7E1AB235"/>
    <w:rsid w:val="007F339D"/>
  </w:style>
  <w:style w:type="paragraph" w:customStyle="1" w:styleId="7814102B1EDB4AA4990C7647E464A5A7">
    <w:name w:val="7814102B1EDB4AA4990C7647E464A5A7"/>
    <w:rsid w:val="007F339D"/>
  </w:style>
  <w:style w:type="paragraph" w:customStyle="1" w:styleId="D20134C054FC431DB8231458DC6321B9">
    <w:name w:val="D20134C054FC431DB8231458DC6321B9"/>
    <w:rsid w:val="007F339D"/>
  </w:style>
  <w:style w:type="paragraph" w:customStyle="1" w:styleId="F99C9427F53D41A991D442414980B7C8">
    <w:name w:val="F99C9427F53D41A991D442414980B7C8"/>
    <w:rsid w:val="007F339D"/>
  </w:style>
  <w:style w:type="paragraph" w:customStyle="1" w:styleId="E16879CF467D4804AFEFD9E63B9498C6">
    <w:name w:val="E16879CF467D4804AFEFD9E63B9498C6"/>
    <w:rsid w:val="007F339D"/>
  </w:style>
  <w:style w:type="paragraph" w:customStyle="1" w:styleId="619C1D64C2FC40E4A6EC28CD10EF7870">
    <w:name w:val="619C1D64C2FC40E4A6EC28CD10EF7870"/>
    <w:rsid w:val="007F339D"/>
  </w:style>
  <w:style w:type="paragraph" w:customStyle="1" w:styleId="D8951DFD04CD402981261420471F98DA">
    <w:name w:val="D8951DFD04CD402981261420471F98DA"/>
    <w:rsid w:val="007F339D"/>
  </w:style>
  <w:style w:type="paragraph" w:customStyle="1" w:styleId="405EAF5D8D3C4A1A921429C3AB6C7B30">
    <w:name w:val="405EAF5D8D3C4A1A921429C3AB6C7B30"/>
    <w:rsid w:val="007F339D"/>
  </w:style>
  <w:style w:type="paragraph" w:customStyle="1" w:styleId="2B7E50CF1BDB403282812AB84102C30C">
    <w:name w:val="2B7E50CF1BDB403282812AB84102C30C"/>
    <w:rsid w:val="007F339D"/>
  </w:style>
  <w:style w:type="paragraph" w:customStyle="1" w:styleId="3AB01DED6B124D5980FB5E7C29E99417">
    <w:name w:val="3AB01DED6B124D5980FB5E7C29E99417"/>
    <w:rsid w:val="007F339D"/>
  </w:style>
  <w:style w:type="paragraph" w:customStyle="1" w:styleId="AC050A2B0D8041AE8A9218B8F36AF951">
    <w:name w:val="AC050A2B0D8041AE8A9218B8F36AF951"/>
    <w:rsid w:val="007F339D"/>
  </w:style>
  <w:style w:type="paragraph" w:customStyle="1" w:styleId="F6D0A67D0A49463FA35CBD02474D04DB">
    <w:name w:val="F6D0A67D0A49463FA35CBD02474D04DB"/>
    <w:rsid w:val="007F339D"/>
  </w:style>
  <w:style w:type="paragraph" w:customStyle="1" w:styleId="D1D2476FD64D4B3BBDBB39A57FAEB105">
    <w:name w:val="D1D2476FD64D4B3BBDBB39A57FAEB105"/>
    <w:rsid w:val="007F339D"/>
  </w:style>
  <w:style w:type="paragraph" w:customStyle="1" w:styleId="7C9F698572F04C0ABEA2CAC223D0028E">
    <w:name w:val="7C9F698572F04C0ABEA2CAC223D0028E"/>
    <w:rsid w:val="007F339D"/>
  </w:style>
  <w:style w:type="paragraph" w:customStyle="1" w:styleId="9AA3A85E807D4CCAA6CEA127DB5A10A8">
    <w:name w:val="9AA3A85E807D4CCAA6CEA127DB5A10A8"/>
    <w:rsid w:val="007F339D"/>
  </w:style>
  <w:style w:type="paragraph" w:customStyle="1" w:styleId="2A771DD91CEA4AF38CE8DB71E72193B0">
    <w:name w:val="2A771DD91CEA4AF38CE8DB71E72193B0"/>
    <w:rsid w:val="007F339D"/>
  </w:style>
  <w:style w:type="paragraph" w:customStyle="1" w:styleId="E98DDB07225F454AB8BC58C9BB61CAC8">
    <w:name w:val="E98DDB07225F454AB8BC58C9BB61CAC8"/>
    <w:rsid w:val="007F339D"/>
  </w:style>
  <w:style w:type="paragraph" w:customStyle="1" w:styleId="35ED4D6DD4EA483AA17E6ED1A024B0A9">
    <w:name w:val="35ED4D6DD4EA483AA17E6ED1A024B0A9"/>
    <w:rsid w:val="007F339D"/>
  </w:style>
  <w:style w:type="paragraph" w:customStyle="1" w:styleId="7B4C711E3FF548F5918F766A4F062FDD">
    <w:name w:val="7B4C711E3FF548F5918F766A4F062FDD"/>
    <w:rsid w:val="0020724C"/>
  </w:style>
  <w:style w:type="paragraph" w:customStyle="1" w:styleId="8F87225435A84F1FBDB7E8F69E8C67C7">
    <w:name w:val="8F87225435A84F1FBDB7E8F69E8C67C7"/>
    <w:rsid w:val="0020724C"/>
  </w:style>
  <w:style w:type="paragraph" w:customStyle="1" w:styleId="E98DDB07225F454AB8BC58C9BB61CAC81">
    <w:name w:val="E98DDB07225F454AB8BC58C9BB61CAC81"/>
    <w:rsid w:val="00E77C8E"/>
    <w:pPr>
      <w:spacing w:before="360" w:after="120" w:line="240" w:lineRule="auto"/>
    </w:pPr>
    <w:rPr>
      <w:rFonts w:asciiTheme="majorHAnsi" w:eastAsiaTheme="majorEastAsia" w:hAnsiTheme="majorHAnsi" w:cstheme="majorBidi"/>
      <w:color w:val="4472C4" w:themeColor="accent1"/>
      <w:sz w:val="48"/>
      <w:szCs w:val="52"/>
      <w:lang w:eastAsia="en-US"/>
    </w:rPr>
  </w:style>
  <w:style w:type="paragraph" w:customStyle="1" w:styleId="6832DB39F7EF4540981CABCCE527F59B9">
    <w:name w:val="6832DB39F7EF4540981CABCCE527F59B9"/>
    <w:rsid w:val="00E77C8E"/>
    <w:pPr>
      <w:spacing w:before="120" w:after="120" w:line="264" w:lineRule="auto"/>
    </w:pPr>
    <w:rPr>
      <w:rFonts w:eastAsia="Times New Roman" w:cs="Times New Roman"/>
      <w:szCs w:val="24"/>
    </w:rPr>
  </w:style>
  <w:style w:type="paragraph" w:customStyle="1" w:styleId="F038D1575D9644AC9D3B9B760AF539EB8">
    <w:name w:val="F038D1575D9644AC9D3B9B760AF539EB8"/>
    <w:rsid w:val="00E77C8E"/>
    <w:pPr>
      <w:spacing w:before="120" w:after="120" w:line="264" w:lineRule="auto"/>
    </w:pPr>
    <w:rPr>
      <w:rFonts w:eastAsia="Times New Roman" w:cs="Times New Roman"/>
      <w:szCs w:val="24"/>
    </w:rPr>
  </w:style>
  <w:style w:type="paragraph" w:customStyle="1" w:styleId="0F438E9D38BF496BBE50D0158F45D3168">
    <w:name w:val="0F438E9D38BF496BBE50D0158F45D3168"/>
    <w:rsid w:val="00E77C8E"/>
    <w:pPr>
      <w:spacing w:before="120" w:after="120" w:line="264" w:lineRule="auto"/>
    </w:pPr>
    <w:rPr>
      <w:rFonts w:eastAsia="Times New Roman" w:cs="Times New Roman"/>
      <w:szCs w:val="24"/>
    </w:rPr>
  </w:style>
  <w:style w:type="paragraph" w:customStyle="1" w:styleId="A10EB388D5104372B2AFCD96EA2828A18">
    <w:name w:val="A10EB388D5104372B2AFCD96EA2828A18"/>
    <w:rsid w:val="00E77C8E"/>
    <w:pPr>
      <w:spacing w:before="120" w:after="120" w:line="264" w:lineRule="auto"/>
    </w:pPr>
    <w:rPr>
      <w:rFonts w:eastAsia="Times New Roman" w:cs="Times New Roman"/>
      <w:szCs w:val="24"/>
    </w:rPr>
  </w:style>
  <w:style w:type="paragraph" w:customStyle="1" w:styleId="AF1014AA564D4D12B0165754488430538">
    <w:name w:val="AF1014AA564D4D12B0165754488430538"/>
    <w:rsid w:val="00E77C8E"/>
    <w:pPr>
      <w:spacing w:before="120" w:after="120" w:line="264" w:lineRule="auto"/>
    </w:pPr>
    <w:rPr>
      <w:rFonts w:eastAsia="Times New Roman" w:cs="Times New Roman"/>
      <w:szCs w:val="24"/>
    </w:rPr>
  </w:style>
  <w:style w:type="paragraph" w:customStyle="1" w:styleId="5254F85B20A94490B530E84A236C3A188">
    <w:name w:val="5254F85B20A94490B530E84A236C3A188"/>
    <w:rsid w:val="00E77C8E"/>
    <w:pPr>
      <w:spacing w:before="120" w:after="120" w:line="264" w:lineRule="auto"/>
    </w:pPr>
    <w:rPr>
      <w:rFonts w:eastAsia="Times New Roman" w:cs="Times New Roman"/>
      <w:szCs w:val="24"/>
    </w:rPr>
  </w:style>
  <w:style w:type="paragraph" w:customStyle="1" w:styleId="C9CE58B655344B0F8A2512ABF4F831E38">
    <w:name w:val="C9CE58B655344B0F8A2512ABF4F831E38"/>
    <w:rsid w:val="00E77C8E"/>
    <w:pPr>
      <w:spacing w:before="120" w:after="120" w:line="264" w:lineRule="auto"/>
    </w:pPr>
    <w:rPr>
      <w:rFonts w:eastAsia="Times New Roman" w:cs="Times New Roman"/>
      <w:szCs w:val="24"/>
    </w:rPr>
  </w:style>
  <w:style w:type="paragraph" w:customStyle="1" w:styleId="9C0CC02ABF13482C907FF5EF803736138">
    <w:name w:val="9C0CC02ABF13482C907FF5EF803736138"/>
    <w:rsid w:val="00E77C8E"/>
    <w:pPr>
      <w:spacing w:before="120" w:after="120" w:line="264" w:lineRule="auto"/>
    </w:pPr>
    <w:rPr>
      <w:rFonts w:eastAsia="Times New Roman" w:cs="Times New Roman"/>
      <w:szCs w:val="24"/>
    </w:rPr>
  </w:style>
  <w:style w:type="paragraph" w:customStyle="1" w:styleId="4DB20BAD2CF84A13A714501E701C71CE8">
    <w:name w:val="4DB20BAD2CF84A13A714501E701C71CE8"/>
    <w:rsid w:val="00E77C8E"/>
    <w:pPr>
      <w:spacing w:before="120" w:after="120" w:line="264" w:lineRule="auto"/>
    </w:pPr>
    <w:rPr>
      <w:rFonts w:eastAsia="Times New Roman" w:cs="Times New Roman"/>
      <w:szCs w:val="24"/>
    </w:rPr>
  </w:style>
  <w:style w:type="paragraph" w:customStyle="1" w:styleId="8CCA873ACC234FC7AF61C17302B122538">
    <w:name w:val="8CCA873ACC234FC7AF61C17302B122538"/>
    <w:rsid w:val="00E77C8E"/>
    <w:pPr>
      <w:spacing w:before="120" w:after="120" w:line="264" w:lineRule="auto"/>
    </w:pPr>
    <w:rPr>
      <w:rFonts w:eastAsia="Times New Roman" w:cs="Times New Roman"/>
      <w:szCs w:val="24"/>
    </w:rPr>
  </w:style>
  <w:style w:type="paragraph" w:customStyle="1" w:styleId="79A5BA8D9F7940B39D4ACDB9772145C78">
    <w:name w:val="79A5BA8D9F7940B39D4ACDB9772145C78"/>
    <w:rsid w:val="00E77C8E"/>
    <w:pPr>
      <w:spacing w:before="120" w:after="120" w:line="264" w:lineRule="auto"/>
    </w:pPr>
    <w:rPr>
      <w:rFonts w:eastAsia="Times New Roman" w:cs="Times New Roman"/>
      <w:szCs w:val="24"/>
    </w:rPr>
  </w:style>
  <w:style w:type="paragraph" w:customStyle="1" w:styleId="028CAE9A46734C93897DE6E75A6814718">
    <w:name w:val="028CAE9A46734C93897DE6E75A6814718"/>
    <w:rsid w:val="00E77C8E"/>
    <w:pPr>
      <w:spacing w:before="120" w:after="120" w:line="264" w:lineRule="auto"/>
    </w:pPr>
    <w:rPr>
      <w:rFonts w:eastAsia="Times New Roman" w:cs="Times New Roman"/>
      <w:szCs w:val="24"/>
    </w:rPr>
  </w:style>
  <w:style w:type="paragraph" w:customStyle="1" w:styleId="8698DDEDD2334A8EA2A7CA969B6E7D478">
    <w:name w:val="8698DDEDD2334A8EA2A7CA969B6E7D478"/>
    <w:rsid w:val="00E77C8E"/>
    <w:pPr>
      <w:spacing w:before="120" w:after="120" w:line="264" w:lineRule="auto"/>
    </w:pPr>
    <w:rPr>
      <w:rFonts w:eastAsia="Times New Roman" w:cs="Times New Roman"/>
      <w:szCs w:val="24"/>
    </w:rPr>
  </w:style>
  <w:style w:type="paragraph" w:customStyle="1" w:styleId="84F6248CC4194E38BC1703DE48FB33AC8">
    <w:name w:val="84F6248CC4194E38BC1703DE48FB33AC8"/>
    <w:rsid w:val="00E77C8E"/>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9">
    <w:name w:val="D115E14422794DA095DF4CF343125ACA9"/>
    <w:rsid w:val="00E77C8E"/>
    <w:pPr>
      <w:spacing w:before="120" w:after="120" w:line="264" w:lineRule="auto"/>
    </w:pPr>
    <w:rPr>
      <w:rFonts w:eastAsia="Times New Roman" w:cs="Times New Roman"/>
      <w:szCs w:val="24"/>
    </w:rPr>
  </w:style>
  <w:style w:type="paragraph" w:customStyle="1" w:styleId="8F87225435A84F1FBDB7E8F69E8C67C71">
    <w:name w:val="8F87225435A84F1FBDB7E8F69E8C67C71"/>
    <w:rsid w:val="00E77C8E"/>
    <w:pPr>
      <w:spacing w:after="0" w:line="240" w:lineRule="auto"/>
    </w:pPr>
    <w:rPr>
      <w:rFonts w:eastAsiaTheme="minorHAnsi"/>
      <w:sz w:val="20"/>
      <w:lang w:eastAsia="en-US"/>
    </w:rPr>
  </w:style>
  <w:style w:type="paragraph" w:customStyle="1" w:styleId="51FBBE9C59AB487D81542ACB342C98EE1">
    <w:name w:val="51FBBE9C59AB487D81542ACB342C98EE1"/>
    <w:rsid w:val="00E77C8E"/>
    <w:pPr>
      <w:tabs>
        <w:tab w:val="right" w:pos="9639"/>
      </w:tabs>
      <w:spacing w:after="0" w:line="240" w:lineRule="auto"/>
    </w:pPr>
    <w:rPr>
      <w:rFonts w:eastAsiaTheme="minorHAnsi"/>
      <w:color w:val="58595B"/>
      <w:sz w:val="14"/>
      <w:lang w:eastAsia="en-US"/>
    </w:rPr>
  </w:style>
  <w:style w:type="paragraph" w:customStyle="1" w:styleId="6B2FE9B3F30643C99F7E435F13FE90D4">
    <w:name w:val="6B2FE9B3F30643C99F7E435F13FE90D4"/>
    <w:rsid w:val="00E77C8E"/>
  </w:style>
  <w:style w:type="paragraph" w:customStyle="1" w:styleId="9A6AC33F62014281AC28D8EA078EBBC9">
    <w:name w:val="9A6AC33F62014281AC28D8EA078EBBC9"/>
    <w:rsid w:val="007E2FCD"/>
    <w:pPr>
      <w:spacing w:after="160" w:line="259" w:lineRule="auto"/>
    </w:pPr>
  </w:style>
  <w:style w:type="paragraph" w:customStyle="1" w:styleId="E98DDB07225F454AB8BC58C9BB61CAC82">
    <w:name w:val="E98DDB07225F454AB8BC58C9BB61CAC82"/>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6832DB39F7EF4540981CABCCE527F59B10">
    <w:name w:val="6832DB39F7EF4540981CABCCE527F59B10"/>
    <w:rsid w:val="006B14E3"/>
    <w:pPr>
      <w:spacing w:before="120" w:after="120" w:line="264" w:lineRule="auto"/>
    </w:pPr>
    <w:rPr>
      <w:rFonts w:eastAsia="Times New Roman" w:cs="Times New Roman"/>
      <w:szCs w:val="24"/>
    </w:rPr>
  </w:style>
  <w:style w:type="paragraph" w:customStyle="1" w:styleId="F038D1575D9644AC9D3B9B760AF539EB9">
    <w:name w:val="F038D1575D9644AC9D3B9B760AF539EB9"/>
    <w:rsid w:val="006B14E3"/>
    <w:pPr>
      <w:spacing w:before="120" w:after="120" w:line="264" w:lineRule="auto"/>
    </w:pPr>
    <w:rPr>
      <w:rFonts w:eastAsia="Times New Roman" w:cs="Times New Roman"/>
      <w:szCs w:val="24"/>
    </w:rPr>
  </w:style>
  <w:style w:type="paragraph" w:customStyle="1" w:styleId="0F438E9D38BF496BBE50D0158F45D3169">
    <w:name w:val="0F438E9D38BF496BBE50D0158F45D3169"/>
    <w:rsid w:val="006B14E3"/>
    <w:pPr>
      <w:spacing w:before="120" w:after="120" w:line="264" w:lineRule="auto"/>
    </w:pPr>
    <w:rPr>
      <w:rFonts w:eastAsia="Times New Roman" w:cs="Times New Roman"/>
      <w:szCs w:val="24"/>
    </w:rPr>
  </w:style>
  <w:style w:type="paragraph" w:customStyle="1" w:styleId="A10EB388D5104372B2AFCD96EA2828A19">
    <w:name w:val="A10EB388D5104372B2AFCD96EA2828A19"/>
    <w:rsid w:val="006B14E3"/>
    <w:pPr>
      <w:spacing w:before="120" w:after="120" w:line="264" w:lineRule="auto"/>
    </w:pPr>
    <w:rPr>
      <w:rFonts w:eastAsia="Times New Roman" w:cs="Times New Roman"/>
      <w:szCs w:val="24"/>
    </w:rPr>
  </w:style>
  <w:style w:type="paragraph" w:customStyle="1" w:styleId="AF1014AA564D4D12B0165754488430539">
    <w:name w:val="AF1014AA564D4D12B0165754488430539"/>
    <w:rsid w:val="006B14E3"/>
    <w:pPr>
      <w:spacing w:before="120" w:after="120" w:line="264" w:lineRule="auto"/>
    </w:pPr>
    <w:rPr>
      <w:rFonts w:eastAsia="Times New Roman" w:cs="Times New Roman"/>
      <w:szCs w:val="24"/>
    </w:rPr>
  </w:style>
  <w:style w:type="paragraph" w:customStyle="1" w:styleId="5254F85B20A94490B530E84A236C3A189">
    <w:name w:val="5254F85B20A94490B530E84A236C3A189"/>
    <w:rsid w:val="006B14E3"/>
    <w:pPr>
      <w:spacing w:before="120" w:after="120" w:line="264" w:lineRule="auto"/>
    </w:pPr>
    <w:rPr>
      <w:rFonts w:eastAsia="Times New Roman" w:cs="Times New Roman"/>
      <w:szCs w:val="24"/>
    </w:rPr>
  </w:style>
  <w:style w:type="paragraph" w:customStyle="1" w:styleId="C9CE58B655344B0F8A2512ABF4F831E39">
    <w:name w:val="C9CE58B655344B0F8A2512ABF4F831E39"/>
    <w:rsid w:val="006B14E3"/>
    <w:pPr>
      <w:spacing w:before="120" w:after="120" w:line="264" w:lineRule="auto"/>
    </w:pPr>
    <w:rPr>
      <w:rFonts w:eastAsia="Times New Roman" w:cs="Times New Roman"/>
      <w:szCs w:val="24"/>
    </w:rPr>
  </w:style>
  <w:style w:type="paragraph" w:customStyle="1" w:styleId="9C0CC02ABF13482C907FF5EF803736139">
    <w:name w:val="9C0CC02ABF13482C907FF5EF803736139"/>
    <w:rsid w:val="006B14E3"/>
    <w:pPr>
      <w:spacing w:before="120" w:after="120" w:line="264" w:lineRule="auto"/>
    </w:pPr>
    <w:rPr>
      <w:rFonts w:eastAsia="Times New Roman" w:cs="Times New Roman"/>
      <w:szCs w:val="24"/>
    </w:rPr>
  </w:style>
  <w:style w:type="paragraph" w:customStyle="1" w:styleId="4DB20BAD2CF84A13A714501E701C71CE9">
    <w:name w:val="4DB20BAD2CF84A13A714501E701C71CE9"/>
    <w:rsid w:val="006B14E3"/>
    <w:pPr>
      <w:spacing w:before="120" w:after="120" w:line="264" w:lineRule="auto"/>
    </w:pPr>
    <w:rPr>
      <w:rFonts w:eastAsia="Times New Roman" w:cs="Times New Roman"/>
      <w:szCs w:val="24"/>
    </w:rPr>
  </w:style>
  <w:style w:type="paragraph" w:customStyle="1" w:styleId="8CCA873ACC234FC7AF61C17302B122539">
    <w:name w:val="8CCA873ACC234FC7AF61C17302B122539"/>
    <w:rsid w:val="006B14E3"/>
    <w:pPr>
      <w:spacing w:before="120" w:after="120" w:line="264" w:lineRule="auto"/>
    </w:pPr>
    <w:rPr>
      <w:rFonts w:eastAsia="Times New Roman" w:cs="Times New Roman"/>
      <w:szCs w:val="24"/>
    </w:rPr>
  </w:style>
  <w:style w:type="paragraph" w:customStyle="1" w:styleId="79A5BA8D9F7940B39D4ACDB9772145C79">
    <w:name w:val="79A5BA8D9F7940B39D4ACDB9772145C79"/>
    <w:rsid w:val="006B14E3"/>
    <w:pPr>
      <w:spacing w:before="120" w:after="120" w:line="264" w:lineRule="auto"/>
    </w:pPr>
    <w:rPr>
      <w:rFonts w:eastAsia="Times New Roman" w:cs="Times New Roman"/>
      <w:szCs w:val="24"/>
    </w:rPr>
  </w:style>
  <w:style w:type="paragraph" w:customStyle="1" w:styleId="028CAE9A46734C93897DE6E75A6814719">
    <w:name w:val="028CAE9A46734C93897DE6E75A6814719"/>
    <w:rsid w:val="006B14E3"/>
    <w:pPr>
      <w:spacing w:before="120" w:after="120" w:line="264" w:lineRule="auto"/>
    </w:pPr>
    <w:rPr>
      <w:rFonts w:eastAsia="Times New Roman" w:cs="Times New Roman"/>
      <w:szCs w:val="24"/>
    </w:rPr>
  </w:style>
  <w:style w:type="paragraph" w:customStyle="1" w:styleId="8698DDEDD2334A8EA2A7CA969B6E7D479">
    <w:name w:val="8698DDEDD2334A8EA2A7CA969B6E7D479"/>
    <w:rsid w:val="006B14E3"/>
    <w:pPr>
      <w:spacing w:before="120" w:after="120" w:line="264" w:lineRule="auto"/>
    </w:pPr>
    <w:rPr>
      <w:rFonts w:eastAsia="Times New Roman" w:cs="Times New Roman"/>
      <w:szCs w:val="24"/>
    </w:rPr>
  </w:style>
  <w:style w:type="paragraph" w:customStyle="1" w:styleId="84F6248CC4194E38BC1703DE48FB33AC9">
    <w:name w:val="84F6248CC4194E38BC1703DE48FB33AC9"/>
    <w:rsid w:val="006B14E3"/>
    <w:pPr>
      <w:keepNext/>
      <w:keepLines/>
      <w:widowControl w:val="0"/>
      <w:spacing w:before="320" w:after="180" w:line="240" w:lineRule="auto"/>
      <w:outlineLvl w:val="0"/>
    </w:pPr>
    <w:rPr>
      <w:rFonts w:asciiTheme="majorHAnsi" w:eastAsia="Times New Roman" w:hAnsiTheme="majorHAnsi" w:cs="Arial"/>
      <w:bCs/>
      <w:color w:val="70B8C6"/>
      <w:sz w:val="32"/>
      <w:szCs w:val="32"/>
    </w:rPr>
  </w:style>
  <w:style w:type="paragraph" w:customStyle="1" w:styleId="D115E14422794DA095DF4CF343125ACA10">
    <w:name w:val="D115E14422794DA095DF4CF343125ACA10"/>
    <w:rsid w:val="006B14E3"/>
    <w:pPr>
      <w:spacing w:before="120" w:after="120" w:line="264" w:lineRule="auto"/>
    </w:pPr>
    <w:rPr>
      <w:rFonts w:eastAsia="Times New Roman" w:cs="Times New Roman"/>
      <w:szCs w:val="24"/>
    </w:rPr>
  </w:style>
  <w:style w:type="paragraph" w:customStyle="1" w:styleId="51FBBE9C59AB487D81542ACB342C98EE2">
    <w:name w:val="51FBBE9C59AB487D81542ACB342C98EE2"/>
    <w:rsid w:val="006B14E3"/>
    <w:pPr>
      <w:tabs>
        <w:tab w:val="right" w:pos="9639"/>
      </w:tabs>
      <w:spacing w:after="0" w:line="240" w:lineRule="auto"/>
    </w:pPr>
    <w:rPr>
      <w:rFonts w:eastAsiaTheme="minorHAnsi"/>
      <w:color w:val="58595B"/>
      <w:sz w:val="14"/>
      <w:lang w:eastAsia="en-US"/>
    </w:rPr>
  </w:style>
  <w:style w:type="paragraph" w:customStyle="1" w:styleId="E98DDB07225F454AB8BC58C9BB61CAC83">
    <w:name w:val="E98DDB07225F454AB8BC58C9BB61CAC83"/>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6832DB39F7EF4540981CABCCE527F59B11">
    <w:name w:val="6832DB39F7EF4540981CABCCE527F59B11"/>
    <w:rsid w:val="006B14E3"/>
    <w:pPr>
      <w:spacing w:before="120" w:after="120" w:line="264" w:lineRule="auto"/>
    </w:pPr>
    <w:rPr>
      <w:rFonts w:eastAsia="Times New Roman" w:cs="Times New Roman"/>
      <w:szCs w:val="24"/>
    </w:rPr>
  </w:style>
  <w:style w:type="paragraph" w:customStyle="1" w:styleId="F038D1575D9644AC9D3B9B760AF539EB10">
    <w:name w:val="F038D1575D9644AC9D3B9B760AF539EB10"/>
    <w:rsid w:val="006B14E3"/>
    <w:pPr>
      <w:spacing w:before="120" w:after="120" w:line="264" w:lineRule="auto"/>
    </w:pPr>
    <w:rPr>
      <w:rFonts w:eastAsia="Times New Roman" w:cs="Times New Roman"/>
      <w:szCs w:val="24"/>
    </w:rPr>
  </w:style>
  <w:style w:type="paragraph" w:customStyle="1" w:styleId="0F438E9D38BF496BBE50D0158F45D31610">
    <w:name w:val="0F438E9D38BF496BBE50D0158F45D31610"/>
    <w:rsid w:val="006B14E3"/>
    <w:pPr>
      <w:spacing w:before="120" w:after="120" w:line="264" w:lineRule="auto"/>
    </w:pPr>
    <w:rPr>
      <w:rFonts w:eastAsia="Times New Roman" w:cs="Times New Roman"/>
      <w:szCs w:val="24"/>
    </w:rPr>
  </w:style>
  <w:style w:type="paragraph" w:customStyle="1" w:styleId="A10EB388D5104372B2AFCD96EA2828A110">
    <w:name w:val="A10EB388D5104372B2AFCD96EA2828A110"/>
    <w:rsid w:val="006B14E3"/>
    <w:pPr>
      <w:spacing w:before="120" w:after="120" w:line="264" w:lineRule="auto"/>
    </w:pPr>
    <w:rPr>
      <w:rFonts w:eastAsia="Times New Roman" w:cs="Times New Roman"/>
      <w:szCs w:val="24"/>
    </w:rPr>
  </w:style>
  <w:style w:type="paragraph" w:customStyle="1" w:styleId="AF1014AA564D4D12B01657544884305310">
    <w:name w:val="AF1014AA564D4D12B01657544884305310"/>
    <w:rsid w:val="006B14E3"/>
    <w:pPr>
      <w:spacing w:before="120" w:after="120" w:line="264" w:lineRule="auto"/>
    </w:pPr>
    <w:rPr>
      <w:rFonts w:eastAsia="Times New Roman" w:cs="Times New Roman"/>
      <w:szCs w:val="24"/>
    </w:rPr>
  </w:style>
  <w:style w:type="paragraph" w:customStyle="1" w:styleId="5254F85B20A94490B530E84A236C3A1810">
    <w:name w:val="5254F85B20A94490B530E84A236C3A1810"/>
    <w:rsid w:val="006B14E3"/>
    <w:pPr>
      <w:spacing w:before="120" w:after="120" w:line="264" w:lineRule="auto"/>
    </w:pPr>
    <w:rPr>
      <w:rFonts w:eastAsia="Times New Roman" w:cs="Times New Roman"/>
      <w:szCs w:val="24"/>
    </w:rPr>
  </w:style>
  <w:style w:type="paragraph" w:customStyle="1" w:styleId="C9CE58B655344B0F8A2512ABF4F831E310">
    <w:name w:val="C9CE58B655344B0F8A2512ABF4F831E310"/>
    <w:rsid w:val="006B14E3"/>
    <w:pPr>
      <w:spacing w:before="120" w:after="120" w:line="264" w:lineRule="auto"/>
    </w:pPr>
    <w:rPr>
      <w:rFonts w:eastAsia="Times New Roman" w:cs="Times New Roman"/>
      <w:szCs w:val="24"/>
    </w:rPr>
  </w:style>
  <w:style w:type="paragraph" w:customStyle="1" w:styleId="9C0CC02ABF13482C907FF5EF8037361310">
    <w:name w:val="9C0CC02ABF13482C907FF5EF8037361310"/>
    <w:rsid w:val="006B14E3"/>
    <w:pPr>
      <w:spacing w:before="120" w:after="120" w:line="264" w:lineRule="auto"/>
    </w:pPr>
    <w:rPr>
      <w:rFonts w:eastAsia="Times New Roman" w:cs="Times New Roman"/>
      <w:szCs w:val="24"/>
    </w:rPr>
  </w:style>
  <w:style w:type="paragraph" w:customStyle="1" w:styleId="4DB20BAD2CF84A13A714501E701C71CE10">
    <w:name w:val="4DB20BAD2CF84A13A714501E701C71CE10"/>
    <w:rsid w:val="006B14E3"/>
    <w:pPr>
      <w:spacing w:before="120" w:after="120" w:line="264" w:lineRule="auto"/>
    </w:pPr>
    <w:rPr>
      <w:rFonts w:eastAsia="Times New Roman" w:cs="Times New Roman"/>
      <w:szCs w:val="24"/>
    </w:rPr>
  </w:style>
  <w:style w:type="paragraph" w:customStyle="1" w:styleId="8CCA873ACC234FC7AF61C17302B1225310">
    <w:name w:val="8CCA873ACC234FC7AF61C17302B1225310"/>
    <w:rsid w:val="006B14E3"/>
    <w:pPr>
      <w:spacing w:before="120" w:after="120" w:line="264" w:lineRule="auto"/>
    </w:pPr>
    <w:rPr>
      <w:rFonts w:eastAsia="Times New Roman" w:cs="Times New Roman"/>
      <w:szCs w:val="24"/>
    </w:rPr>
  </w:style>
  <w:style w:type="paragraph" w:customStyle="1" w:styleId="79A5BA8D9F7940B39D4ACDB9772145C710">
    <w:name w:val="79A5BA8D9F7940B39D4ACDB9772145C710"/>
    <w:rsid w:val="006B14E3"/>
    <w:pPr>
      <w:spacing w:before="120" w:after="120" w:line="264" w:lineRule="auto"/>
    </w:pPr>
    <w:rPr>
      <w:rFonts w:eastAsia="Times New Roman" w:cs="Times New Roman"/>
      <w:szCs w:val="24"/>
    </w:rPr>
  </w:style>
  <w:style w:type="paragraph" w:customStyle="1" w:styleId="028CAE9A46734C93897DE6E75A68147110">
    <w:name w:val="028CAE9A46734C93897DE6E75A68147110"/>
    <w:rsid w:val="006B14E3"/>
    <w:pPr>
      <w:spacing w:before="120" w:after="120" w:line="264" w:lineRule="auto"/>
    </w:pPr>
    <w:rPr>
      <w:rFonts w:eastAsia="Times New Roman" w:cs="Times New Roman"/>
      <w:szCs w:val="24"/>
    </w:rPr>
  </w:style>
  <w:style w:type="paragraph" w:customStyle="1" w:styleId="8698DDEDD2334A8EA2A7CA969B6E7D4710">
    <w:name w:val="8698DDEDD2334A8EA2A7CA969B6E7D4710"/>
    <w:rsid w:val="006B14E3"/>
    <w:pPr>
      <w:spacing w:before="120" w:after="120" w:line="264" w:lineRule="auto"/>
    </w:pPr>
    <w:rPr>
      <w:rFonts w:eastAsia="Times New Roman" w:cs="Times New Roman"/>
      <w:szCs w:val="24"/>
    </w:rPr>
  </w:style>
  <w:style w:type="paragraph" w:customStyle="1" w:styleId="84F6248CC4194E38BC1703DE48FB33AC10">
    <w:name w:val="84F6248CC4194E38BC1703DE48FB33AC10"/>
    <w:rsid w:val="006B14E3"/>
    <w:pPr>
      <w:keepNext/>
      <w:keepLines/>
      <w:widowControl w:val="0"/>
      <w:spacing w:before="320" w:after="180" w:line="240" w:lineRule="auto"/>
      <w:outlineLvl w:val="0"/>
    </w:pPr>
    <w:rPr>
      <w:rFonts w:asciiTheme="majorHAnsi" w:eastAsia="Times New Roman" w:hAnsiTheme="majorHAnsi" w:cs="Arial"/>
      <w:bCs/>
      <w:color w:val="70B8C6"/>
      <w:sz w:val="32"/>
      <w:szCs w:val="32"/>
    </w:rPr>
  </w:style>
  <w:style w:type="paragraph" w:customStyle="1" w:styleId="D115E14422794DA095DF4CF343125ACA11">
    <w:name w:val="D115E14422794DA095DF4CF343125ACA11"/>
    <w:rsid w:val="006B14E3"/>
    <w:pPr>
      <w:spacing w:before="120" w:after="120" w:line="264" w:lineRule="auto"/>
    </w:pPr>
    <w:rPr>
      <w:rFonts w:eastAsia="Times New Roman" w:cs="Times New Roman"/>
      <w:szCs w:val="24"/>
    </w:rPr>
  </w:style>
  <w:style w:type="paragraph" w:customStyle="1" w:styleId="51FBBE9C59AB487D81542ACB342C98EE3">
    <w:name w:val="51FBBE9C59AB487D81542ACB342C98EE3"/>
    <w:rsid w:val="006B14E3"/>
    <w:pPr>
      <w:tabs>
        <w:tab w:val="right" w:pos="9639"/>
      </w:tabs>
      <w:spacing w:after="0" w:line="240" w:lineRule="auto"/>
    </w:pPr>
    <w:rPr>
      <w:rFonts w:eastAsiaTheme="minorHAnsi"/>
      <w:color w:val="58595B"/>
      <w:sz w:val="14"/>
      <w:lang w:eastAsia="en-US"/>
    </w:rPr>
  </w:style>
  <w:style w:type="paragraph" w:customStyle="1" w:styleId="605B36F4982E4B71B46023B0DCFA6416">
    <w:name w:val="605B36F4982E4B71B46023B0DCFA6416"/>
    <w:rsid w:val="006B14E3"/>
  </w:style>
  <w:style w:type="paragraph" w:customStyle="1" w:styleId="53B4A672367F464890D9EEFF8B90ECB6">
    <w:name w:val="53B4A672367F464890D9EEFF8B90ECB6"/>
    <w:rsid w:val="006B14E3"/>
  </w:style>
  <w:style w:type="paragraph" w:customStyle="1" w:styleId="E98DDB07225F454AB8BC58C9BB61CAC84">
    <w:name w:val="E98DDB07225F454AB8BC58C9BB61CAC84"/>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53B4A672367F464890D9EEFF8B90ECB61">
    <w:name w:val="53B4A672367F464890D9EEFF8B90ECB61"/>
    <w:rsid w:val="006B14E3"/>
    <w:pPr>
      <w:numPr>
        <w:ilvl w:val="1"/>
      </w:numPr>
      <w:spacing w:before="60" w:after="360" w:line="240" w:lineRule="auto"/>
      <w:ind w:right="-237"/>
    </w:pPr>
    <w:rPr>
      <w:rFonts w:asciiTheme="majorHAnsi" w:eastAsiaTheme="majorEastAsia" w:hAnsiTheme="majorHAnsi" w:cstheme="majorBidi"/>
      <w:iCs/>
      <w:color w:val="404040" w:themeColor="text1" w:themeTint="BF"/>
      <w:sz w:val="28"/>
      <w:szCs w:val="24"/>
      <w:lang w:eastAsia="en-US"/>
    </w:rPr>
  </w:style>
  <w:style w:type="paragraph" w:customStyle="1" w:styleId="6832DB39F7EF4540981CABCCE527F59B12">
    <w:name w:val="6832DB39F7EF4540981CABCCE527F59B12"/>
    <w:rsid w:val="006B14E3"/>
    <w:pPr>
      <w:spacing w:before="120" w:after="120" w:line="264" w:lineRule="auto"/>
    </w:pPr>
    <w:rPr>
      <w:rFonts w:eastAsia="Times New Roman" w:cs="Times New Roman"/>
      <w:szCs w:val="24"/>
    </w:rPr>
  </w:style>
  <w:style w:type="paragraph" w:customStyle="1" w:styleId="F038D1575D9644AC9D3B9B760AF539EB11">
    <w:name w:val="F038D1575D9644AC9D3B9B760AF539EB11"/>
    <w:rsid w:val="006B14E3"/>
    <w:pPr>
      <w:spacing w:before="120" w:after="120" w:line="264" w:lineRule="auto"/>
    </w:pPr>
    <w:rPr>
      <w:rFonts w:eastAsia="Times New Roman" w:cs="Times New Roman"/>
      <w:szCs w:val="24"/>
    </w:rPr>
  </w:style>
  <w:style w:type="paragraph" w:customStyle="1" w:styleId="0F438E9D38BF496BBE50D0158F45D31611">
    <w:name w:val="0F438E9D38BF496BBE50D0158F45D31611"/>
    <w:rsid w:val="006B14E3"/>
    <w:pPr>
      <w:spacing w:before="120" w:after="120" w:line="264" w:lineRule="auto"/>
    </w:pPr>
    <w:rPr>
      <w:rFonts w:eastAsia="Times New Roman" w:cs="Times New Roman"/>
      <w:szCs w:val="24"/>
    </w:rPr>
  </w:style>
  <w:style w:type="paragraph" w:customStyle="1" w:styleId="A10EB388D5104372B2AFCD96EA2828A111">
    <w:name w:val="A10EB388D5104372B2AFCD96EA2828A111"/>
    <w:rsid w:val="006B14E3"/>
    <w:pPr>
      <w:spacing w:before="120" w:after="120" w:line="264" w:lineRule="auto"/>
    </w:pPr>
    <w:rPr>
      <w:rFonts w:eastAsia="Times New Roman" w:cs="Times New Roman"/>
      <w:szCs w:val="24"/>
    </w:rPr>
  </w:style>
  <w:style w:type="paragraph" w:customStyle="1" w:styleId="AF1014AA564D4D12B01657544884305311">
    <w:name w:val="AF1014AA564D4D12B01657544884305311"/>
    <w:rsid w:val="006B14E3"/>
    <w:pPr>
      <w:spacing w:before="120" w:after="120" w:line="264" w:lineRule="auto"/>
    </w:pPr>
    <w:rPr>
      <w:rFonts w:eastAsia="Times New Roman" w:cs="Times New Roman"/>
      <w:szCs w:val="24"/>
    </w:rPr>
  </w:style>
  <w:style w:type="paragraph" w:customStyle="1" w:styleId="5254F85B20A94490B530E84A236C3A1811">
    <w:name w:val="5254F85B20A94490B530E84A236C3A1811"/>
    <w:rsid w:val="006B14E3"/>
    <w:pPr>
      <w:spacing w:before="120" w:after="120" w:line="264" w:lineRule="auto"/>
    </w:pPr>
    <w:rPr>
      <w:rFonts w:eastAsia="Times New Roman" w:cs="Times New Roman"/>
      <w:szCs w:val="24"/>
    </w:rPr>
  </w:style>
  <w:style w:type="paragraph" w:customStyle="1" w:styleId="C9CE58B655344B0F8A2512ABF4F831E311">
    <w:name w:val="C9CE58B655344B0F8A2512ABF4F831E311"/>
    <w:rsid w:val="006B14E3"/>
    <w:pPr>
      <w:spacing w:before="120" w:after="120" w:line="264" w:lineRule="auto"/>
    </w:pPr>
    <w:rPr>
      <w:rFonts w:eastAsia="Times New Roman" w:cs="Times New Roman"/>
      <w:szCs w:val="24"/>
    </w:rPr>
  </w:style>
  <w:style w:type="paragraph" w:customStyle="1" w:styleId="9C0CC02ABF13482C907FF5EF8037361311">
    <w:name w:val="9C0CC02ABF13482C907FF5EF8037361311"/>
    <w:rsid w:val="006B14E3"/>
    <w:pPr>
      <w:spacing w:before="120" w:after="120" w:line="264" w:lineRule="auto"/>
    </w:pPr>
    <w:rPr>
      <w:rFonts w:eastAsia="Times New Roman" w:cs="Times New Roman"/>
      <w:szCs w:val="24"/>
    </w:rPr>
  </w:style>
  <w:style w:type="paragraph" w:customStyle="1" w:styleId="4DB20BAD2CF84A13A714501E701C71CE11">
    <w:name w:val="4DB20BAD2CF84A13A714501E701C71CE11"/>
    <w:rsid w:val="006B14E3"/>
    <w:pPr>
      <w:spacing w:before="120" w:after="120" w:line="264" w:lineRule="auto"/>
    </w:pPr>
    <w:rPr>
      <w:rFonts w:eastAsia="Times New Roman" w:cs="Times New Roman"/>
      <w:szCs w:val="24"/>
    </w:rPr>
  </w:style>
  <w:style w:type="paragraph" w:customStyle="1" w:styleId="8CCA873ACC234FC7AF61C17302B1225311">
    <w:name w:val="8CCA873ACC234FC7AF61C17302B1225311"/>
    <w:rsid w:val="006B14E3"/>
    <w:pPr>
      <w:spacing w:before="120" w:after="120" w:line="264" w:lineRule="auto"/>
    </w:pPr>
    <w:rPr>
      <w:rFonts w:eastAsia="Times New Roman" w:cs="Times New Roman"/>
      <w:szCs w:val="24"/>
    </w:rPr>
  </w:style>
  <w:style w:type="paragraph" w:customStyle="1" w:styleId="79A5BA8D9F7940B39D4ACDB9772145C711">
    <w:name w:val="79A5BA8D9F7940B39D4ACDB9772145C711"/>
    <w:rsid w:val="006B14E3"/>
    <w:pPr>
      <w:spacing w:before="120" w:after="120" w:line="264" w:lineRule="auto"/>
    </w:pPr>
    <w:rPr>
      <w:rFonts w:eastAsia="Times New Roman" w:cs="Times New Roman"/>
      <w:szCs w:val="24"/>
    </w:rPr>
  </w:style>
  <w:style w:type="paragraph" w:customStyle="1" w:styleId="028CAE9A46734C93897DE6E75A68147111">
    <w:name w:val="028CAE9A46734C93897DE6E75A68147111"/>
    <w:rsid w:val="006B14E3"/>
    <w:pPr>
      <w:spacing w:before="120" w:after="120" w:line="264" w:lineRule="auto"/>
    </w:pPr>
    <w:rPr>
      <w:rFonts w:eastAsia="Times New Roman" w:cs="Times New Roman"/>
      <w:szCs w:val="24"/>
    </w:rPr>
  </w:style>
  <w:style w:type="paragraph" w:customStyle="1" w:styleId="8698DDEDD2334A8EA2A7CA969B6E7D4711">
    <w:name w:val="8698DDEDD2334A8EA2A7CA969B6E7D4711"/>
    <w:rsid w:val="006B14E3"/>
    <w:pPr>
      <w:spacing w:before="120" w:after="120" w:line="264" w:lineRule="auto"/>
    </w:pPr>
    <w:rPr>
      <w:rFonts w:eastAsia="Times New Roman" w:cs="Times New Roman"/>
      <w:szCs w:val="24"/>
    </w:rPr>
  </w:style>
  <w:style w:type="paragraph" w:customStyle="1" w:styleId="84F6248CC4194E38BC1703DE48FB33AC11">
    <w:name w:val="84F6248CC4194E38BC1703DE48FB33AC11"/>
    <w:rsid w:val="006B14E3"/>
    <w:pPr>
      <w:keepNext/>
      <w:keepLines/>
      <w:widowControl w:val="0"/>
      <w:spacing w:before="320" w:after="180" w:line="240" w:lineRule="auto"/>
      <w:outlineLvl w:val="0"/>
    </w:pPr>
    <w:rPr>
      <w:rFonts w:asciiTheme="majorHAnsi" w:eastAsia="Times New Roman" w:hAnsiTheme="majorHAnsi" w:cs="Arial"/>
      <w:bCs/>
      <w:color w:val="70B8C6"/>
      <w:sz w:val="32"/>
      <w:szCs w:val="32"/>
    </w:rPr>
  </w:style>
  <w:style w:type="paragraph" w:customStyle="1" w:styleId="D115E14422794DA095DF4CF343125ACA12">
    <w:name w:val="D115E14422794DA095DF4CF343125ACA12"/>
    <w:rsid w:val="006B14E3"/>
    <w:pPr>
      <w:spacing w:before="120" w:after="120" w:line="264" w:lineRule="auto"/>
    </w:pPr>
    <w:rPr>
      <w:rFonts w:eastAsia="Times New Roman" w:cs="Times New Roman"/>
      <w:szCs w:val="24"/>
    </w:rPr>
  </w:style>
  <w:style w:type="paragraph" w:customStyle="1" w:styleId="51FBBE9C59AB487D81542ACB342C98EE4">
    <w:name w:val="51FBBE9C59AB487D81542ACB342C98EE4"/>
    <w:rsid w:val="006B14E3"/>
    <w:pPr>
      <w:tabs>
        <w:tab w:val="right" w:pos="9639"/>
      </w:tabs>
      <w:spacing w:after="0" w:line="240" w:lineRule="auto"/>
    </w:pPr>
    <w:rPr>
      <w:rFonts w:eastAsiaTheme="minorHAnsi"/>
      <w:color w:val="58595B"/>
      <w:sz w:val="14"/>
      <w:lang w:eastAsia="en-US"/>
    </w:rPr>
  </w:style>
  <w:style w:type="paragraph" w:customStyle="1" w:styleId="E98DDB07225F454AB8BC58C9BB61CAC85">
    <w:name w:val="E98DDB07225F454AB8BC58C9BB61CAC85"/>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53B4A672367F464890D9EEFF8B90ECB62">
    <w:name w:val="53B4A672367F464890D9EEFF8B90ECB62"/>
    <w:rsid w:val="006B14E3"/>
    <w:pPr>
      <w:numPr>
        <w:ilvl w:val="1"/>
      </w:numPr>
      <w:spacing w:before="60" w:after="360" w:line="240" w:lineRule="auto"/>
      <w:ind w:right="-237"/>
    </w:pPr>
    <w:rPr>
      <w:rFonts w:asciiTheme="majorHAnsi" w:eastAsiaTheme="majorEastAsia" w:hAnsiTheme="majorHAnsi" w:cstheme="majorBidi"/>
      <w:iCs/>
      <w:color w:val="404040" w:themeColor="text1" w:themeTint="BF"/>
      <w:sz w:val="28"/>
      <w:szCs w:val="24"/>
      <w:lang w:eastAsia="en-US"/>
    </w:rPr>
  </w:style>
  <w:style w:type="paragraph" w:customStyle="1" w:styleId="6832DB39F7EF4540981CABCCE527F59B13">
    <w:name w:val="6832DB39F7EF4540981CABCCE527F59B13"/>
    <w:rsid w:val="006B14E3"/>
    <w:pPr>
      <w:spacing w:before="120" w:after="120" w:line="264" w:lineRule="auto"/>
    </w:pPr>
    <w:rPr>
      <w:rFonts w:eastAsia="Times New Roman" w:cs="Times New Roman"/>
      <w:szCs w:val="24"/>
    </w:rPr>
  </w:style>
  <w:style w:type="paragraph" w:customStyle="1" w:styleId="F038D1575D9644AC9D3B9B760AF539EB12">
    <w:name w:val="F038D1575D9644AC9D3B9B760AF539EB12"/>
    <w:rsid w:val="006B14E3"/>
    <w:pPr>
      <w:spacing w:before="120" w:after="120" w:line="264" w:lineRule="auto"/>
    </w:pPr>
    <w:rPr>
      <w:rFonts w:eastAsia="Times New Roman" w:cs="Times New Roman"/>
      <w:szCs w:val="24"/>
    </w:rPr>
  </w:style>
  <w:style w:type="paragraph" w:customStyle="1" w:styleId="0F438E9D38BF496BBE50D0158F45D31612">
    <w:name w:val="0F438E9D38BF496BBE50D0158F45D31612"/>
    <w:rsid w:val="006B14E3"/>
    <w:pPr>
      <w:spacing w:before="120" w:after="120" w:line="264" w:lineRule="auto"/>
    </w:pPr>
    <w:rPr>
      <w:rFonts w:eastAsia="Times New Roman" w:cs="Times New Roman"/>
      <w:szCs w:val="24"/>
    </w:rPr>
  </w:style>
  <w:style w:type="paragraph" w:customStyle="1" w:styleId="A10EB388D5104372B2AFCD96EA2828A112">
    <w:name w:val="A10EB388D5104372B2AFCD96EA2828A112"/>
    <w:rsid w:val="006B14E3"/>
    <w:pPr>
      <w:spacing w:before="120" w:after="120" w:line="264" w:lineRule="auto"/>
    </w:pPr>
    <w:rPr>
      <w:rFonts w:eastAsia="Times New Roman" w:cs="Times New Roman"/>
      <w:szCs w:val="24"/>
    </w:rPr>
  </w:style>
  <w:style w:type="paragraph" w:customStyle="1" w:styleId="AF1014AA564D4D12B01657544884305312">
    <w:name w:val="AF1014AA564D4D12B01657544884305312"/>
    <w:rsid w:val="006B14E3"/>
    <w:pPr>
      <w:spacing w:before="120" w:after="120" w:line="264" w:lineRule="auto"/>
    </w:pPr>
    <w:rPr>
      <w:rFonts w:eastAsia="Times New Roman" w:cs="Times New Roman"/>
      <w:szCs w:val="24"/>
    </w:rPr>
  </w:style>
  <w:style w:type="paragraph" w:customStyle="1" w:styleId="5254F85B20A94490B530E84A236C3A1812">
    <w:name w:val="5254F85B20A94490B530E84A236C3A1812"/>
    <w:rsid w:val="006B14E3"/>
    <w:pPr>
      <w:spacing w:before="120" w:after="120" w:line="264" w:lineRule="auto"/>
    </w:pPr>
    <w:rPr>
      <w:rFonts w:eastAsia="Times New Roman" w:cs="Times New Roman"/>
      <w:szCs w:val="24"/>
    </w:rPr>
  </w:style>
  <w:style w:type="paragraph" w:customStyle="1" w:styleId="C9CE58B655344B0F8A2512ABF4F831E312">
    <w:name w:val="C9CE58B655344B0F8A2512ABF4F831E312"/>
    <w:rsid w:val="006B14E3"/>
    <w:pPr>
      <w:spacing w:before="120" w:after="120" w:line="264" w:lineRule="auto"/>
    </w:pPr>
    <w:rPr>
      <w:rFonts w:eastAsia="Times New Roman" w:cs="Times New Roman"/>
      <w:szCs w:val="24"/>
    </w:rPr>
  </w:style>
  <w:style w:type="paragraph" w:customStyle="1" w:styleId="9C0CC02ABF13482C907FF5EF8037361312">
    <w:name w:val="9C0CC02ABF13482C907FF5EF8037361312"/>
    <w:rsid w:val="006B14E3"/>
    <w:pPr>
      <w:spacing w:before="120" w:after="120" w:line="264" w:lineRule="auto"/>
    </w:pPr>
    <w:rPr>
      <w:rFonts w:eastAsia="Times New Roman" w:cs="Times New Roman"/>
      <w:szCs w:val="24"/>
    </w:rPr>
  </w:style>
  <w:style w:type="paragraph" w:customStyle="1" w:styleId="4DB20BAD2CF84A13A714501E701C71CE12">
    <w:name w:val="4DB20BAD2CF84A13A714501E701C71CE12"/>
    <w:rsid w:val="006B14E3"/>
    <w:pPr>
      <w:spacing w:before="120" w:after="120" w:line="264" w:lineRule="auto"/>
    </w:pPr>
    <w:rPr>
      <w:rFonts w:eastAsia="Times New Roman" w:cs="Times New Roman"/>
      <w:szCs w:val="24"/>
    </w:rPr>
  </w:style>
  <w:style w:type="paragraph" w:customStyle="1" w:styleId="8CCA873ACC234FC7AF61C17302B1225312">
    <w:name w:val="8CCA873ACC234FC7AF61C17302B1225312"/>
    <w:rsid w:val="006B14E3"/>
    <w:pPr>
      <w:spacing w:before="120" w:after="120" w:line="264" w:lineRule="auto"/>
    </w:pPr>
    <w:rPr>
      <w:rFonts w:eastAsia="Times New Roman" w:cs="Times New Roman"/>
      <w:szCs w:val="24"/>
    </w:rPr>
  </w:style>
  <w:style w:type="paragraph" w:customStyle="1" w:styleId="79A5BA8D9F7940B39D4ACDB9772145C712">
    <w:name w:val="79A5BA8D9F7940B39D4ACDB9772145C712"/>
    <w:rsid w:val="006B14E3"/>
    <w:pPr>
      <w:spacing w:before="120" w:after="120" w:line="264" w:lineRule="auto"/>
    </w:pPr>
    <w:rPr>
      <w:rFonts w:eastAsia="Times New Roman" w:cs="Times New Roman"/>
      <w:szCs w:val="24"/>
    </w:rPr>
  </w:style>
  <w:style w:type="paragraph" w:customStyle="1" w:styleId="028CAE9A46734C93897DE6E75A68147112">
    <w:name w:val="028CAE9A46734C93897DE6E75A68147112"/>
    <w:rsid w:val="006B14E3"/>
    <w:pPr>
      <w:spacing w:before="120" w:after="120" w:line="264" w:lineRule="auto"/>
    </w:pPr>
    <w:rPr>
      <w:rFonts w:eastAsia="Times New Roman" w:cs="Times New Roman"/>
      <w:szCs w:val="24"/>
    </w:rPr>
  </w:style>
  <w:style w:type="paragraph" w:customStyle="1" w:styleId="8698DDEDD2334A8EA2A7CA969B6E7D4712">
    <w:name w:val="8698DDEDD2334A8EA2A7CA969B6E7D4712"/>
    <w:rsid w:val="006B14E3"/>
    <w:pPr>
      <w:spacing w:before="120" w:after="120" w:line="264" w:lineRule="auto"/>
    </w:pPr>
    <w:rPr>
      <w:rFonts w:eastAsia="Times New Roman" w:cs="Times New Roman"/>
      <w:szCs w:val="24"/>
    </w:rPr>
  </w:style>
  <w:style w:type="paragraph" w:customStyle="1" w:styleId="84F6248CC4194E38BC1703DE48FB33AC12">
    <w:name w:val="84F6248CC4194E38BC1703DE48FB33AC12"/>
    <w:rsid w:val="006B14E3"/>
    <w:pPr>
      <w:keepNext/>
      <w:keepLines/>
      <w:widowControl w:val="0"/>
      <w:spacing w:before="320" w:after="180" w:line="240" w:lineRule="auto"/>
      <w:outlineLvl w:val="0"/>
    </w:pPr>
    <w:rPr>
      <w:rFonts w:asciiTheme="majorHAnsi" w:eastAsia="Times New Roman" w:hAnsiTheme="majorHAnsi" w:cs="Arial"/>
      <w:bCs/>
      <w:color w:val="70B8C6"/>
      <w:sz w:val="32"/>
      <w:szCs w:val="32"/>
    </w:rPr>
  </w:style>
  <w:style w:type="paragraph" w:customStyle="1" w:styleId="D115E14422794DA095DF4CF343125ACA13">
    <w:name w:val="D115E14422794DA095DF4CF343125ACA13"/>
    <w:rsid w:val="006B14E3"/>
    <w:pPr>
      <w:spacing w:before="120" w:after="120" w:line="264" w:lineRule="auto"/>
    </w:pPr>
    <w:rPr>
      <w:rFonts w:eastAsia="Times New Roman" w:cs="Times New Roman"/>
      <w:szCs w:val="24"/>
    </w:rPr>
  </w:style>
  <w:style w:type="paragraph" w:customStyle="1" w:styleId="51FBBE9C59AB487D81542ACB342C98EE5">
    <w:name w:val="51FBBE9C59AB487D81542ACB342C98EE5"/>
    <w:rsid w:val="006B14E3"/>
    <w:pPr>
      <w:tabs>
        <w:tab w:val="right" w:pos="9639"/>
      </w:tabs>
      <w:spacing w:after="0" w:line="240" w:lineRule="auto"/>
    </w:pPr>
    <w:rPr>
      <w:rFonts w:eastAsiaTheme="minorHAnsi"/>
      <w:color w:val="58595B"/>
      <w:sz w:val="14"/>
      <w:lang w:eastAsia="en-US"/>
    </w:rPr>
  </w:style>
  <w:style w:type="paragraph" w:customStyle="1" w:styleId="657DA5233EEF420086F953DD3610D858">
    <w:name w:val="657DA5233EEF420086F953DD3610D858"/>
    <w:rsid w:val="001020D2"/>
  </w:style>
  <w:style w:type="paragraph" w:customStyle="1" w:styleId="6832DB39F7EF4540981CABCCE527F59B14">
    <w:name w:val="6832DB39F7EF4540981CABCCE527F59B14"/>
    <w:rsid w:val="001020D2"/>
    <w:pPr>
      <w:spacing w:before="120" w:after="120" w:line="264" w:lineRule="auto"/>
    </w:pPr>
    <w:rPr>
      <w:rFonts w:eastAsia="Times New Roman" w:cs="Times New Roman"/>
      <w:szCs w:val="24"/>
    </w:rPr>
  </w:style>
  <w:style w:type="paragraph" w:customStyle="1" w:styleId="F038D1575D9644AC9D3B9B760AF539EB13">
    <w:name w:val="F038D1575D9644AC9D3B9B760AF539EB13"/>
    <w:rsid w:val="001020D2"/>
    <w:pPr>
      <w:spacing w:before="120" w:after="120" w:line="264" w:lineRule="auto"/>
    </w:pPr>
    <w:rPr>
      <w:rFonts w:eastAsia="Times New Roman" w:cs="Times New Roman"/>
      <w:szCs w:val="24"/>
    </w:rPr>
  </w:style>
  <w:style w:type="paragraph" w:customStyle="1" w:styleId="0F438E9D38BF496BBE50D0158F45D31613">
    <w:name w:val="0F438E9D38BF496BBE50D0158F45D31613"/>
    <w:rsid w:val="001020D2"/>
    <w:pPr>
      <w:spacing w:before="120" w:after="120" w:line="264" w:lineRule="auto"/>
    </w:pPr>
    <w:rPr>
      <w:rFonts w:eastAsia="Times New Roman" w:cs="Times New Roman"/>
      <w:szCs w:val="24"/>
    </w:rPr>
  </w:style>
  <w:style w:type="paragraph" w:customStyle="1" w:styleId="A10EB388D5104372B2AFCD96EA2828A113">
    <w:name w:val="A10EB388D5104372B2AFCD96EA2828A113"/>
    <w:rsid w:val="001020D2"/>
    <w:pPr>
      <w:spacing w:before="120" w:after="120" w:line="264" w:lineRule="auto"/>
    </w:pPr>
    <w:rPr>
      <w:rFonts w:eastAsia="Times New Roman" w:cs="Times New Roman"/>
      <w:szCs w:val="24"/>
    </w:rPr>
  </w:style>
  <w:style w:type="paragraph" w:customStyle="1" w:styleId="AF1014AA564D4D12B01657544884305313">
    <w:name w:val="AF1014AA564D4D12B01657544884305313"/>
    <w:rsid w:val="001020D2"/>
    <w:pPr>
      <w:spacing w:before="120" w:after="120" w:line="264" w:lineRule="auto"/>
    </w:pPr>
    <w:rPr>
      <w:rFonts w:eastAsia="Times New Roman" w:cs="Times New Roman"/>
      <w:szCs w:val="24"/>
    </w:rPr>
  </w:style>
  <w:style w:type="paragraph" w:customStyle="1" w:styleId="5254F85B20A94490B530E84A236C3A1813">
    <w:name w:val="5254F85B20A94490B530E84A236C3A1813"/>
    <w:rsid w:val="001020D2"/>
    <w:pPr>
      <w:spacing w:before="120" w:after="120" w:line="264" w:lineRule="auto"/>
    </w:pPr>
    <w:rPr>
      <w:rFonts w:eastAsia="Times New Roman" w:cs="Times New Roman"/>
      <w:szCs w:val="24"/>
    </w:rPr>
  </w:style>
  <w:style w:type="paragraph" w:customStyle="1" w:styleId="C9CE58B655344B0F8A2512ABF4F831E313">
    <w:name w:val="C9CE58B655344B0F8A2512ABF4F831E313"/>
    <w:rsid w:val="001020D2"/>
    <w:pPr>
      <w:spacing w:before="120" w:after="120" w:line="264" w:lineRule="auto"/>
    </w:pPr>
    <w:rPr>
      <w:rFonts w:eastAsia="Times New Roman" w:cs="Times New Roman"/>
      <w:szCs w:val="24"/>
    </w:rPr>
  </w:style>
  <w:style w:type="paragraph" w:customStyle="1" w:styleId="9C0CC02ABF13482C907FF5EF8037361313">
    <w:name w:val="9C0CC02ABF13482C907FF5EF8037361313"/>
    <w:rsid w:val="001020D2"/>
    <w:pPr>
      <w:spacing w:before="120" w:after="120" w:line="264" w:lineRule="auto"/>
    </w:pPr>
    <w:rPr>
      <w:rFonts w:eastAsia="Times New Roman" w:cs="Times New Roman"/>
      <w:szCs w:val="24"/>
    </w:rPr>
  </w:style>
  <w:style w:type="paragraph" w:customStyle="1" w:styleId="4DB20BAD2CF84A13A714501E701C71CE13">
    <w:name w:val="4DB20BAD2CF84A13A714501E701C71CE13"/>
    <w:rsid w:val="001020D2"/>
    <w:pPr>
      <w:spacing w:before="120" w:after="120" w:line="264" w:lineRule="auto"/>
    </w:pPr>
    <w:rPr>
      <w:rFonts w:eastAsia="Times New Roman" w:cs="Times New Roman"/>
      <w:szCs w:val="24"/>
    </w:rPr>
  </w:style>
  <w:style w:type="paragraph" w:customStyle="1" w:styleId="8CCA873ACC234FC7AF61C17302B1225313">
    <w:name w:val="8CCA873ACC234FC7AF61C17302B1225313"/>
    <w:rsid w:val="001020D2"/>
    <w:pPr>
      <w:spacing w:before="120" w:after="120" w:line="264" w:lineRule="auto"/>
    </w:pPr>
    <w:rPr>
      <w:rFonts w:eastAsia="Times New Roman" w:cs="Times New Roman"/>
      <w:szCs w:val="24"/>
    </w:rPr>
  </w:style>
  <w:style w:type="paragraph" w:customStyle="1" w:styleId="79A5BA8D9F7940B39D4ACDB9772145C713">
    <w:name w:val="79A5BA8D9F7940B39D4ACDB9772145C713"/>
    <w:rsid w:val="001020D2"/>
    <w:pPr>
      <w:spacing w:before="120" w:after="120" w:line="264" w:lineRule="auto"/>
    </w:pPr>
    <w:rPr>
      <w:rFonts w:eastAsia="Times New Roman" w:cs="Times New Roman"/>
      <w:szCs w:val="24"/>
    </w:rPr>
  </w:style>
  <w:style w:type="paragraph" w:customStyle="1" w:styleId="028CAE9A46734C93897DE6E75A68147113">
    <w:name w:val="028CAE9A46734C93897DE6E75A68147113"/>
    <w:rsid w:val="001020D2"/>
    <w:pPr>
      <w:spacing w:before="120" w:after="120" w:line="264" w:lineRule="auto"/>
    </w:pPr>
    <w:rPr>
      <w:rFonts w:eastAsia="Times New Roman" w:cs="Times New Roman"/>
      <w:szCs w:val="24"/>
    </w:rPr>
  </w:style>
  <w:style w:type="paragraph" w:customStyle="1" w:styleId="8698DDEDD2334A8EA2A7CA969B6E7D4713">
    <w:name w:val="8698DDEDD2334A8EA2A7CA969B6E7D4713"/>
    <w:rsid w:val="001020D2"/>
    <w:pPr>
      <w:spacing w:before="120" w:after="120" w:line="264" w:lineRule="auto"/>
    </w:pPr>
    <w:rPr>
      <w:rFonts w:eastAsia="Times New Roman" w:cs="Times New Roman"/>
      <w:szCs w:val="24"/>
    </w:rPr>
  </w:style>
  <w:style w:type="paragraph" w:customStyle="1" w:styleId="657DA5233EEF420086F953DD3610D8581">
    <w:name w:val="657DA5233EEF420086F953DD3610D8581"/>
    <w:rsid w:val="001020D2"/>
    <w:pPr>
      <w:tabs>
        <w:tab w:val="right" w:pos="9639"/>
      </w:tabs>
      <w:spacing w:after="0" w:line="240" w:lineRule="auto"/>
    </w:pPr>
    <w:rPr>
      <w:rFonts w:eastAsiaTheme="minorHAnsi"/>
      <w:color w:val="58595B"/>
      <w:sz w:val="16"/>
      <w:lang w:eastAsia="en-US"/>
    </w:rPr>
  </w:style>
  <w:style w:type="paragraph" w:customStyle="1" w:styleId="6832DB39F7EF4540981CABCCE527F59B15">
    <w:name w:val="6832DB39F7EF4540981CABCCE527F59B15"/>
    <w:rsid w:val="001020D2"/>
    <w:pPr>
      <w:spacing w:before="120" w:after="120" w:line="264" w:lineRule="auto"/>
    </w:pPr>
    <w:rPr>
      <w:rFonts w:eastAsia="Times New Roman" w:cs="Times New Roman"/>
      <w:szCs w:val="24"/>
    </w:rPr>
  </w:style>
  <w:style w:type="paragraph" w:customStyle="1" w:styleId="F038D1575D9644AC9D3B9B760AF539EB14">
    <w:name w:val="F038D1575D9644AC9D3B9B760AF539EB14"/>
    <w:rsid w:val="001020D2"/>
    <w:pPr>
      <w:spacing w:before="120" w:after="120" w:line="264" w:lineRule="auto"/>
    </w:pPr>
    <w:rPr>
      <w:rFonts w:eastAsia="Times New Roman" w:cs="Times New Roman"/>
      <w:szCs w:val="24"/>
    </w:rPr>
  </w:style>
  <w:style w:type="paragraph" w:customStyle="1" w:styleId="0F438E9D38BF496BBE50D0158F45D31614">
    <w:name w:val="0F438E9D38BF496BBE50D0158F45D31614"/>
    <w:rsid w:val="001020D2"/>
    <w:pPr>
      <w:spacing w:before="120" w:after="120" w:line="264" w:lineRule="auto"/>
    </w:pPr>
    <w:rPr>
      <w:rFonts w:eastAsia="Times New Roman" w:cs="Times New Roman"/>
      <w:szCs w:val="24"/>
    </w:rPr>
  </w:style>
  <w:style w:type="paragraph" w:customStyle="1" w:styleId="A10EB388D5104372B2AFCD96EA2828A114">
    <w:name w:val="A10EB388D5104372B2AFCD96EA2828A114"/>
    <w:rsid w:val="001020D2"/>
    <w:pPr>
      <w:spacing w:before="120" w:after="120" w:line="264" w:lineRule="auto"/>
    </w:pPr>
    <w:rPr>
      <w:rFonts w:eastAsia="Times New Roman" w:cs="Times New Roman"/>
      <w:szCs w:val="24"/>
    </w:rPr>
  </w:style>
  <w:style w:type="paragraph" w:customStyle="1" w:styleId="AF1014AA564D4D12B01657544884305314">
    <w:name w:val="AF1014AA564D4D12B01657544884305314"/>
    <w:rsid w:val="001020D2"/>
    <w:pPr>
      <w:spacing w:before="120" w:after="120" w:line="264" w:lineRule="auto"/>
    </w:pPr>
    <w:rPr>
      <w:rFonts w:eastAsia="Times New Roman" w:cs="Times New Roman"/>
      <w:szCs w:val="24"/>
    </w:rPr>
  </w:style>
  <w:style w:type="paragraph" w:customStyle="1" w:styleId="5254F85B20A94490B530E84A236C3A1814">
    <w:name w:val="5254F85B20A94490B530E84A236C3A1814"/>
    <w:rsid w:val="001020D2"/>
    <w:pPr>
      <w:spacing w:before="120" w:after="120" w:line="264" w:lineRule="auto"/>
    </w:pPr>
    <w:rPr>
      <w:rFonts w:eastAsia="Times New Roman" w:cs="Times New Roman"/>
      <w:szCs w:val="24"/>
    </w:rPr>
  </w:style>
  <w:style w:type="paragraph" w:customStyle="1" w:styleId="C9CE58B655344B0F8A2512ABF4F831E314">
    <w:name w:val="C9CE58B655344B0F8A2512ABF4F831E314"/>
    <w:rsid w:val="001020D2"/>
    <w:pPr>
      <w:spacing w:before="120" w:after="120" w:line="264" w:lineRule="auto"/>
    </w:pPr>
    <w:rPr>
      <w:rFonts w:eastAsia="Times New Roman" w:cs="Times New Roman"/>
      <w:szCs w:val="24"/>
    </w:rPr>
  </w:style>
  <w:style w:type="paragraph" w:customStyle="1" w:styleId="9C0CC02ABF13482C907FF5EF8037361314">
    <w:name w:val="9C0CC02ABF13482C907FF5EF8037361314"/>
    <w:rsid w:val="001020D2"/>
    <w:pPr>
      <w:spacing w:before="120" w:after="120" w:line="264" w:lineRule="auto"/>
    </w:pPr>
    <w:rPr>
      <w:rFonts w:eastAsia="Times New Roman" w:cs="Times New Roman"/>
      <w:szCs w:val="24"/>
    </w:rPr>
  </w:style>
  <w:style w:type="paragraph" w:customStyle="1" w:styleId="4DB20BAD2CF84A13A714501E701C71CE14">
    <w:name w:val="4DB20BAD2CF84A13A714501E701C71CE14"/>
    <w:rsid w:val="001020D2"/>
    <w:pPr>
      <w:spacing w:before="120" w:after="120" w:line="264" w:lineRule="auto"/>
    </w:pPr>
    <w:rPr>
      <w:rFonts w:eastAsia="Times New Roman" w:cs="Times New Roman"/>
      <w:szCs w:val="24"/>
    </w:rPr>
  </w:style>
  <w:style w:type="paragraph" w:customStyle="1" w:styleId="8CCA873ACC234FC7AF61C17302B1225314">
    <w:name w:val="8CCA873ACC234FC7AF61C17302B1225314"/>
    <w:rsid w:val="001020D2"/>
    <w:pPr>
      <w:spacing w:before="120" w:after="120" w:line="264" w:lineRule="auto"/>
    </w:pPr>
    <w:rPr>
      <w:rFonts w:eastAsia="Times New Roman" w:cs="Times New Roman"/>
      <w:szCs w:val="24"/>
    </w:rPr>
  </w:style>
  <w:style w:type="paragraph" w:customStyle="1" w:styleId="79A5BA8D9F7940B39D4ACDB9772145C714">
    <w:name w:val="79A5BA8D9F7940B39D4ACDB9772145C714"/>
    <w:rsid w:val="001020D2"/>
    <w:pPr>
      <w:spacing w:before="120" w:after="120" w:line="264" w:lineRule="auto"/>
    </w:pPr>
    <w:rPr>
      <w:rFonts w:eastAsia="Times New Roman" w:cs="Times New Roman"/>
      <w:szCs w:val="24"/>
    </w:rPr>
  </w:style>
  <w:style w:type="paragraph" w:customStyle="1" w:styleId="028CAE9A46734C93897DE6E75A68147114">
    <w:name w:val="028CAE9A46734C93897DE6E75A68147114"/>
    <w:rsid w:val="001020D2"/>
    <w:pPr>
      <w:spacing w:before="120" w:after="120" w:line="264" w:lineRule="auto"/>
    </w:pPr>
    <w:rPr>
      <w:rFonts w:eastAsia="Times New Roman" w:cs="Times New Roman"/>
      <w:szCs w:val="24"/>
    </w:rPr>
  </w:style>
  <w:style w:type="paragraph" w:customStyle="1" w:styleId="8698DDEDD2334A8EA2A7CA969B6E7D4714">
    <w:name w:val="8698DDEDD2334A8EA2A7CA969B6E7D4714"/>
    <w:rsid w:val="001020D2"/>
    <w:pPr>
      <w:spacing w:before="120" w:after="120" w:line="264" w:lineRule="auto"/>
    </w:pPr>
    <w:rPr>
      <w:rFonts w:eastAsia="Times New Roman" w:cs="Times New Roman"/>
      <w:szCs w:val="24"/>
    </w:rPr>
  </w:style>
  <w:style w:type="paragraph" w:customStyle="1" w:styleId="657DA5233EEF420086F953DD3610D8582">
    <w:name w:val="657DA5233EEF420086F953DD3610D8582"/>
    <w:rsid w:val="001020D2"/>
    <w:pPr>
      <w:tabs>
        <w:tab w:val="right" w:pos="9639"/>
      </w:tabs>
      <w:spacing w:after="0" w:line="240" w:lineRule="auto"/>
    </w:pPr>
    <w:rPr>
      <w:rFonts w:eastAsiaTheme="minorHAnsi"/>
      <w:color w:val="58595B"/>
      <w:sz w:val="16"/>
      <w:lang w:eastAsia="en-US"/>
    </w:rPr>
  </w:style>
  <w:style w:type="paragraph" w:customStyle="1" w:styleId="6832DB39F7EF4540981CABCCE527F59B16">
    <w:name w:val="6832DB39F7EF4540981CABCCE527F59B16"/>
    <w:rsid w:val="001020D2"/>
    <w:pPr>
      <w:spacing w:before="120" w:after="120" w:line="264" w:lineRule="auto"/>
    </w:pPr>
    <w:rPr>
      <w:rFonts w:eastAsia="Times New Roman" w:cs="Times New Roman"/>
      <w:szCs w:val="24"/>
    </w:rPr>
  </w:style>
  <w:style w:type="paragraph" w:customStyle="1" w:styleId="F038D1575D9644AC9D3B9B760AF539EB15">
    <w:name w:val="F038D1575D9644AC9D3B9B760AF539EB15"/>
    <w:rsid w:val="001020D2"/>
    <w:pPr>
      <w:spacing w:before="120" w:after="120" w:line="264" w:lineRule="auto"/>
    </w:pPr>
    <w:rPr>
      <w:rFonts w:eastAsia="Times New Roman" w:cs="Times New Roman"/>
      <w:szCs w:val="24"/>
    </w:rPr>
  </w:style>
  <w:style w:type="paragraph" w:customStyle="1" w:styleId="0F438E9D38BF496BBE50D0158F45D31615">
    <w:name w:val="0F438E9D38BF496BBE50D0158F45D31615"/>
    <w:rsid w:val="001020D2"/>
    <w:pPr>
      <w:spacing w:before="120" w:after="120" w:line="264" w:lineRule="auto"/>
    </w:pPr>
    <w:rPr>
      <w:rFonts w:eastAsia="Times New Roman" w:cs="Times New Roman"/>
      <w:szCs w:val="24"/>
    </w:rPr>
  </w:style>
  <w:style w:type="paragraph" w:customStyle="1" w:styleId="A10EB388D5104372B2AFCD96EA2828A115">
    <w:name w:val="A10EB388D5104372B2AFCD96EA2828A115"/>
    <w:rsid w:val="001020D2"/>
    <w:pPr>
      <w:spacing w:before="120" w:after="120" w:line="264" w:lineRule="auto"/>
    </w:pPr>
    <w:rPr>
      <w:rFonts w:eastAsia="Times New Roman" w:cs="Times New Roman"/>
      <w:szCs w:val="24"/>
    </w:rPr>
  </w:style>
  <w:style w:type="paragraph" w:customStyle="1" w:styleId="AF1014AA564D4D12B01657544884305315">
    <w:name w:val="AF1014AA564D4D12B01657544884305315"/>
    <w:rsid w:val="001020D2"/>
    <w:pPr>
      <w:spacing w:before="120" w:after="120" w:line="264" w:lineRule="auto"/>
    </w:pPr>
    <w:rPr>
      <w:rFonts w:eastAsia="Times New Roman" w:cs="Times New Roman"/>
      <w:szCs w:val="24"/>
    </w:rPr>
  </w:style>
  <w:style w:type="paragraph" w:customStyle="1" w:styleId="5254F85B20A94490B530E84A236C3A1815">
    <w:name w:val="5254F85B20A94490B530E84A236C3A1815"/>
    <w:rsid w:val="001020D2"/>
    <w:pPr>
      <w:spacing w:before="120" w:after="120" w:line="264" w:lineRule="auto"/>
    </w:pPr>
    <w:rPr>
      <w:rFonts w:eastAsia="Times New Roman" w:cs="Times New Roman"/>
      <w:szCs w:val="24"/>
    </w:rPr>
  </w:style>
  <w:style w:type="paragraph" w:customStyle="1" w:styleId="C9CE58B655344B0F8A2512ABF4F831E315">
    <w:name w:val="C9CE58B655344B0F8A2512ABF4F831E315"/>
    <w:rsid w:val="001020D2"/>
    <w:pPr>
      <w:spacing w:before="120" w:after="120" w:line="264" w:lineRule="auto"/>
    </w:pPr>
    <w:rPr>
      <w:rFonts w:eastAsia="Times New Roman" w:cs="Times New Roman"/>
      <w:szCs w:val="24"/>
    </w:rPr>
  </w:style>
  <w:style w:type="paragraph" w:customStyle="1" w:styleId="9C0CC02ABF13482C907FF5EF8037361315">
    <w:name w:val="9C0CC02ABF13482C907FF5EF8037361315"/>
    <w:rsid w:val="001020D2"/>
    <w:pPr>
      <w:spacing w:before="120" w:after="120" w:line="264" w:lineRule="auto"/>
    </w:pPr>
    <w:rPr>
      <w:rFonts w:eastAsia="Times New Roman" w:cs="Times New Roman"/>
      <w:szCs w:val="24"/>
    </w:rPr>
  </w:style>
  <w:style w:type="paragraph" w:customStyle="1" w:styleId="4DB20BAD2CF84A13A714501E701C71CE15">
    <w:name w:val="4DB20BAD2CF84A13A714501E701C71CE15"/>
    <w:rsid w:val="001020D2"/>
    <w:pPr>
      <w:spacing w:before="120" w:after="120" w:line="264" w:lineRule="auto"/>
    </w:pPr>
    <w:rPr>
      <w:rFonts w:eastAsia="Times New Roman" w:cs="Times New Roman"/>
      <w:szCs w:val="24"/>
    </w:rPr>
  </w:style>
  <w:style w:type="paragraph" w:customStyle="1" w:styleId="8CCA873ACC234FC7AF61C17302B1225315">
    <w:name w:val="8CCA873ACC234FC7AF61C17302B1225315"/>
    <w:rsid w:val="001020D2"/>
    <w:pPr>
      <w:spacing w:before="120" w:after="120" w:line="264" w:lineRule="auto"/>
    </w:pPr>
    <w:rPr>
      <w:rFonts w:eastAsia="Times New Roman" w:cs="Times New Roman"/>
      <w:szCs w:val="24"/>
    </w:rPr>
  </w:style>
  <w:style w:type="paragraph" w:customStyle="1" w:styleId="79A5BA8D9F7940B39D4ACDB9772145C715">
    <w:name w:val="79A5BA8D9F7940B39D4ACDB9772145C715"/>
    <w:rsid w:val="001020D2"/>
    <w:pPr>
      <w:spacing w:before="120" w:after="120" w:line="264" w:lineRule="auto"/>
    </w:pPr>
    <w:rPr>
      <w:rFonts w:eastAsia="Times New Roman" w:cs="Times New Roman"/>
      <w:szCs w:val="24"/>
    </w:rPr>
  </w:style>
  <w:style w:type="paragraph" w:customStyle="1" w:styleId="028CAE9A46734C93897DE6E75A68147115">
    <w:name w:val="028CAE9A46734C93897DE6E75A68147115"/>
    <w:rsid w:val="001020D2"/>
    <w:pPr>
      <w:spacing w:before="120" w:after="120" w:line="264" w:lineRule="auto"/>
    </w:pPr>
    <w:rPr>
      <w:rFonts w:eastAsia="Times New Roman" w:cs="Times New Roman"/>
      <w:szCs w:val="24"/>
    </w:rPr>
  </w:style>
  <w:style w:type="paragraph" w:customStyle="1" w:styleId="8698DDEDD2334A8EA2A7CA969B6E7D4715">
    <w:name w:val="8698DDEDD2334A8EA2A7CA969B6E7D4715"/>
    <w:rsid w:val="001020D2"/>
    <w:pPr>
      <w:spacing w:before="120" w:after="120" w:line="264" w:lineRule="auto"/>
    </w:pPr>
    <w:rPr>
      <w:rFonts w:eastAsia="Times New Roman" w:cs="Times New Roman"/>
      <w:szCs w:val="24"/>
    </w:rPr>
  </w:style>
  <w:style w:type="paragraph" w:customStyle="1" w:styleId="657DA5233EEF420086F953DD3610D8583">
    <w:name w:val="657DA5233EEF420086F953DD3610D8583"/>
    <w:rsid w:val="001020D2"/>
    <w:pPr>
      <w:tabs>
        <w:tab w:val="right" w:pos="9639"/>
      </w:tabs>
      <w:spacing w:after="0" w:line="240" w:lineRule="auto"/>
    </w:pPr>
    <w:rPr>
      <w:rFonts w:eastAsiaTheme="minorHAnsi"/>
      <w:color w:val="58595B"/>
      <w:sz w:val="16"/>
      <w:lang w:eastAsia="en-US"/>
    </w:rPr>
  </w:style>
  <w:style w:type="paragraph" w:customStyle="1" w:styleId="0D703995BCEC46EDB1803C1C98BE9C16">
    <w:name w:val="0D703995BCEC46EDB1803C1C98BE9C16"/>
    <w:rsid w:val="00467E31"/>
  </w:style>
  <w:style w:type="paragraph" w:customStyle="1" w:styleId="8DE867A122924FE4AD4F2CAFD30AD2A7">
    <w:name w:val="8DE867A122924FE4AD4F2CAFD30AD2A7"/>
    <w:rsid w:val="00992D2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tro South">
      <a:dk1>
        <a:sysClr val="windowText" lastClr="000000"/>
      </a:dk1>
      <a:lt1>
        <a:sysClr val="window" lastClr="FFFFFF"/>
      </a:lt1>
      <a:dk2>
        <a:srgbClr val="D9D9D6"/>
      </a:dk2>
      <a:lt2>
        <a:srgbClr val="FFFFFF"/>
      </a:lt2>
      <a:accent1>
        <a:srgbClr val="0095AF"/>
      </a:accent1>
      <a:accent2>
        <a:srgbClr val="4BB5C2"/>
      </a:accent2>
      <a:accent3>
        <a:srgbClr val="7EC7BE"/>
      </a:accent3>
      <a:accent4>
        <a:srgbClr val="D6F7F1"/>
      </a:accent4>
      <a:accent5>
        <a:srgbClr val="97CA2D"/>
      </a:accent5>
      <a:accent6>
        <a:srgbClr val="C9E6B1"/>
      </a:accent6>
      <a:hlink>
        <a:srgbClr val="236192"/>
      </a:hlink>
      <a:folHlink>
        <a:srgbClr val="23619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2">
            <a:lumMod val="85000"/>
          </a:schemeClr>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C_Map xmlns="http://www.health.qld.gov.au/metronorth/docdata">
  <Title>Example Policy and Procedure</Title>
  <Version/>
  <EffectiveDate/>
  <ReviewDate/>
  <DocType/>
</CC_Map>
</file>

<file path=customXml/itemProps1.xml><?xml version="1.0" encoding="utf-8"?>
<ds:datastoreItem xmlns:ds="http://schemas.openxmlformats.org/officeDocument/2006/customXml" ds:itemID="{C867E543-27DF-4451-B700-726A30173C79}">
  <ds:schemaRefs>
    <ds:schemaRef ds:uri="http://schemas.openxmlformats.org/officeDocument/2006/bibliography"/>
  </ds:schemaRefs>
</ds:datastoreItem>
</file>

<file path=customXml/itemProps2.xml><?xml version="1.0" encoding="utf-8"?>
<ds:datastoreItem xmlns:ds="http://schemas.openxmlformats.org/officeDocument/2006/customXml" ds:itemID="{B8184F60-4B28-413B-946B-947924D8F6BD}">
  <ds:schemaRefs>
    <ds:schemaRef ds:uri="http://www.health.qld.gov.au/metronorth/doc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3966</Words>
  <Characters>22607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Report template | Metro South Health</vt:lpstr>
    </vt:vector>
  </TitlesOfParts>
  <Company>Metro South Health</Company>
  <LinksUpToDate>false</LinksUpToDate>
  <CharactersWithSpaces>26520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Metro South Health</dc:title>
  <dc:subject>Microsoft Word report template - Metro South Health</dc:subject>
  <dc:creator>Metro South Health</dc:creator>
  <cp:keywords>report; plan; strategy; reports; template; corporate template; metro south template; metro south</cp:keywords>
  <cp:lastModifiedBy>Myfanwy Fifoot</cp:lastModifiedBy>
  <cp:revision>3</cp:revision>
  <cp:lastPrinted>2021-08-13T04:45:00Z</cp:lastPrinted>
  <dcterms:created xsi:type="dcterms:W3CDTF">2022-01-18T00:52:00Z</dcterms:created>
  <dcterms:modified xsi:type="dcterms:W3CDTF">2022-01-18T00:53:00Z</dcterms:modified>
</cp:coreProperties>
</file>